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14" w:rsidRPr="006F21ED" w:rsidRDefault="006B7A14" w:rsidP="006B7A14">
      <w:pPr>
        <w:pStyle w:val="Default"/>
        <w:jc w:val="center"/>
        <w:rPr>
          <w:sz w:val="28"/>
          <w:szCs w:val="28"/>
        </w:rPr>
      </w:pPr>
      <w:r w:rsidRPr="006F21ED">
        <w:rPr>
          <w:sz w:val="28"/>
          <w:szCs w:val="28"/>
        </w:rPr>
        <w:t>Министерство культуры Российской Федерации</w:t>
      </w:r>
    </w:p>
    <w:p w:rsidR="006B7A14" w:rsidRPr="006F21ED" w:rsidRDefault="006B7A14" w:rsidP="006B7A14">
      <w:pPr>
        <w:pStyle w:val="Default"/>
        <w:jc w:val="center"/>
        <w:rPr>
          <w:sz w:val="28"/>
          <w:szCs w:val="28"/>
        </w:rPr>
      </w:pPr>
      <w:r w:rsidRPr="006F21ED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6B7A14" w:rsidRPr="006F21ED" w:rsidRDefault="006B7A14" w:rsidP="006B7A14">
      <w:pPr>
        <w:pStyle w:val="Default"/>
        <w:jc w:val="center"/>
        <w:rPr>
          <w:sz w:val="28"/>
          <w:szCs w:val="28"/>
        </w:rPr>
      </w:pPr>
      <w:r w:rsidRPr="006F21ED">
        <w:rPr>
          <w:sz w:val="28"/>
          <w:szCs w:val="28"/>
        </w:rPr>
        <w:t>высшего образования</w:t>
      </w: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464"/>
      </w:tblGrid>
      <w:tr w:rsidR="006B7A14" w:rsidRPr="006F21ED" w:rsidTr="004C3331">
        <w:trPr>
          <w:trHeight w:val="661"/>
        </w:trPr>
        <w:tc>
          <w:tcPr>
            <w:tcW w:w="9464" w:type="dxa"/>
          </w:tcPr>
          <w:p w:rsidR="006B7A14" w:rsidRPr="006F21ED" w:rsidRDefault="006B7A14" w:rsidP="004C3331">
            <w:pPr>
              <w:pStyle w:val="Default"/>
              <w:jc w:val="center"/>
              <w:rPr>
                <w:sz w:val="32"/>
                <w:szCs w:val="28"/>
              </w:rPr>
            </w:pPr>
            <w:r w:rsidRPr="006F21ED">
              <w:rPr>
                <w:sz w:val="32"/>
                <w:szCs w:val="28"/>
              </w:rPr>
              <w:t>«Московский государственный институт культуры»</w:t>
            </w:r>
          </w:p>
          <w:p w:rsidR="006B7A14" w:rsidRPr="006F21ED" w:rsidRDefault="006B7A14" w:rsidP="004C3331">
            <w:pPr>
              <w:pStyle w:val="Default"/>
              <w:rPr>
                <w:sz w:val="28"/>
                <w:szCs w:val="28"/>
              </w:rPr>
            </w:pPr>
          </w:p>
          <w:p w:rsidR="006B7A14" w:rsidRPr="006F21ED" w:rsidRDefault="006B7A14" w:rsidP="004C3331">
            <w:pPr>
              <w:pStyle w:val="Default"/>
              <w:rPr>
                <w:sz w:val="28"/>
                <w:szCs w:val="28"/>
              </w:rPr>
            </w:pPr>
            <w:r w:rsidRPr="006F21ED">
              <w:rPr>
                <w:sz w:val="28"/>
                <w:szCs w:val="28"/>
              </w:rPr>
              <w:t xml:space="preserve"> </w:t>
            </w:r>
          </w:p>
          <w:p w:rsidR="006B7A14" w:rsidRPr="006F21ED" w:rsidRDefault="006B7A14" w:rsidP="004C3331">
            <w:pPr>
              <w:pStyle w:val="Default"/>
              <w:rPr>
                <w:sz w:val="28"/>
                <w:szCs w:val="28"/>
              </w:rPr>
            </w:pPr>
          </w:p>
          <w:p w:rsidR="006B7A14" w:rsidRPr="006F21ED" w:rsidRDefault="006B7A14" w:rsidP="004C3331">
            <w:pPr>
              <w:pStyle w:val="Default"/>
              <w:rPr>
                <w:sz w:val="28"/>
                <w:szCs w:val="28"/>
              </w:rPr>
            </w:pPr>
          </w:p>
          <w:p w:rsidR="006B7A14" w:rsidRPr="006F21ED" w:rsidRDefault="006B7A14" w:rsidP="004C3331">
            <w:pPr>
              <w:pStyle w:val="Default"/>
              <w:rPr>
                <w:sz w:val="28"/>
                <w:szCs w:val="28"/>
              </w:rPr>
            </w:pPr>
          </w:p>
          <w:p w:rsidR="006B7A14" w:rsidRPr="006F21ED" w:rsidRDefault="006B7A14" w:rsidP="004C3331">
            <w:pPr>
              <w:pStyle w:val="Default"/>
              <w:jc w:val="right"/>
              <w:rPr>
                <w:sz w:val="28"/>
                <w:szCs w:val="28"/>
              </w:rPr>
            </w:pPr>
            <w:r w:rsidRPr="006F21ED">
              <w:rPr>
                <w:sz w:val="28"/>
                <w:szCs w:val="28"/>
              </w:rPr>
              <w:t xml:space="preserve">УТВЕРЖДАЮ: </w:t>
            </w:r>
          </w:p>
          <w:p w:rsidR="006B7A14" w:rsidRPr="006F21ED" w:rsidRDefault="006B7A14" w:rsidP="004C3331">
            <w:pPr>
              <w:pStyle w:val="Default"/>
              <w:jc w:val="right"/>
              <w:rPr>
                <w:sz w:val="28"/>
                <w:szCs w:val="28"/>
              </w:rPr>
            </w:pPr>
            <w:r w:rsidRPr="006F21ED">
              <w:rPr>
                <w:sz w:val="28"/>
                <w:szCs w:val="28"/>
              </w:rPr>
              <w:t xml:space="preserve">Председатель учебно-методического совета </w:t>
            </w:r>
          </w:p>
          <w:p w:rsidR="006B7A14" w:rsidRPr="006F21ED" w:rsidRDefault="006B7A14" w:rsidP="004C3331">
            <w:pPr>
              <w:pStyle w:val="Default"/>
              <w:jc w:val="right"/>
              <w:rPr>
                <w:sz w:val="28"/>
                <w:szCs w:val="28"/>
              </w:rPr>
            </w:pPr>
            <w:r w:rsidRPr="006F21ED">
              <w:rPr>
                <w:sz w:val="28"/>
                <w:szCs w:val="28"/>
              </w:rPr>
              <w:t xml:space="preserve">факультета государственной культурной политики </w:t>
            </w:r>
          </w:p>
          <w:p w:rsidR="006B7A14" w:rsidRPr="006F21ED" w:rsidRDefault="007040A9" w:rsidP="004C3331">
            <w:pPr>
              <w:pStyle w:val="Default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Единак</w:t>
            </w:r>
            <w:proofErr w:type="spellEnd"/>
            <w:r>
              <w:rPr>
                <w:sz w:val="28"/>
                <w:szCs w:val="28"/>
              </w:rPr>
              <w:t xml:space="preserve"> А.Ю.</w:t>
            </w:r>
          </w:p>
          <w:p w:rsidR="006B7A14" w:rsidRPr="006F21ED" w:rsidRDefault="006B7A14" w:rsidP="00765963">
            <w:pPr>
              <w:pStyle w:val="Default"/>
              <w:jc w:val="right"/>
              <w:rPr>
                <w:sz w:val="28"/>
                <w:szCs w:val="28"/>
              </w:rPr>
            </w:pPr>
            <w:r w:rsidRPr="006F21ED">
              <w:rPr>
                <w:sz w:val="28"/>
                <w:szCs w:val="28"/>
              </w:rPr>
              <w:t>«___» __________ 202</w:t>
            </w:r>
            <w:r w:rsidR="00765963">
              <w:rPr>
                <w:sz w:val="28"/>
                <w:szCs w:val="28"/>
              </w:rPr>
              <w:t>1</w:t>
            </w:r>
            <w:r w:rsidRPr="006F21ED">
              <w:rPr>
                <w:sz w:val="28"/>
                <w:szCs w:val="28"/>
              </w:rPr>
              <w:t xml:space="preserve"> г. </w:t>
            </w:r>
          </w:p>
        </w:tc>
      </w:tr>
    </w:tbl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6B7A14" w:rsidRPr="006F21ED" w:rsidRDefault="006B7A14" w:rsidP="006B7A14">
      <w:pPr>
        <w:pStyle w:val="Default"/>
        <w:jc w:val="center"/>
        <w:rPr>
          <w:b/>
          <w:sz w:val="28"/>
          <w:szCs w:val="28"/>
        </w:rPr>
      </w:pPr>
    </w:p>
    <w:p w:rsidR="00AD0695" w:rsidRPr="00DF67B6" w:rsidRDefault="006B7A14" w:rsidP="00765963">
      <w:pPr>
        <w:pStyle w:val="Default"/>
        <w:tabs>
          <w:tab w:val="left" w:pos="4220"/>
        </w:tabs>
        <w:jc w:val="center"/>
        <w:rPr>
          <w:b/>
          <w:sz w:val="28"/>
          <w:szCs w:val="28"/>
        </w:rPr>
      </w:pPr>
      <w:r w:rsidRPr="00DF67B6">
        <w:rPr>
          <w:b/>
          <w:sz w:val="28"/>
          <w:szCs w:val="28"/>
        </w:rPr>
        <w:t>МЕТОДИЧЕСКИЕ РЕКОМЕНДАЦИИ ПО ДИСЦИПЛИНЕ</w:t>
      </w:r>
    </w:p>
    <w:p w:rsidR="00AF4BD9" w:rsidRPr="00B05A62" w:rsidRDefault="007040A9" w:rsidP="00AF4BD9">
      <w:pPr>
        <w:pStyle w:val="Default"/>
        <w:tabs>
          <w:tab w:val="left" w:pos="42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</w:t>
      </w:r>
      <w:r w:rsidR="00EC3C1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.</w:t>
      </w:r>
      <w:r w:rsidR="00EC3C19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 w:rsidR="00AF4BD9" w:rsidRPr="00B05A62">
        <w:rPr>
          <w:b/>
          <w:sz w:val="28"/>
          <w:szCs w:val="28"/>
        </w:rPr>
        <w:t>«ХРИСТИАНСКАЯ СИМВОЛИКА И ЭМБЛЕМАТИКА»</w:t>
      </w:r>
    </w:p>
    <w:p w:rsidR="00AF4BD9" w:rsidRDefault="00AF4BD9" w:rsidP="00AF4BD9">
      <w:pPr>
        <w:pStyle w:val="Default"/>
        <w:tabs>
          <w:tab w:val="left" w:pos="4220"/>
        </w:tabs>
        <w:jc w:val="center"/>
        <w:rPr>
          <w:sz w:val="28"/>
          <w:szCs w:val="28"/>
        </w:rPr>
      </w:pPr>
    </w:p>
    <w:p w:rsidR="00AF4BD9" w:rsidRPr="00AF4BD9" w:rsidRDefault="00AF4BD9" w:rsidP="00AF4BD9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AF4BD9">
        <w:rPr>
          <w:rFonts w:ascii="Times New Roman" w:hAnsi="Times New Roman" w:cs="Times New Roman"/>
          <w:bCs/>
          <w:sz w:val="28"/>
          <w:szCs w:val="28"/>
        </w:rPr>
        <w:t>НАПРАВЛЕНИЕ ПОДГОТОВКИ (СПЕЦИАЛЬНОСТЬ)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AE2F99">
        <w:rPr>
          <w:rFonts w:ascii="Times New Roman" w:hAnsi="Times New Roman" w:cs="Times New Roman"/>
          <w:b/>
          <w:bCs/>
          <w:sz w:val="28"/>
          <w:szCs w:val="28"/>
        </w:rPr>
        <w:t>51.03.01 ЭТНОКУЛЬТУРОЛОГИЯ</w:t>
      </w:r>
    </w:p>
    <w:p w:rsidR="00AF4BD9" w:rsidRPr="00AF4BD9" w:rsidRDefault="00AF4BD9" w:rsidP="00AF4BD9">
      <w:pPr>
        <w:rPr>
          <w:rFonts w:ascii="Times New Roman" w:hAnsi="Times New Roman" w:cs="Times New Roman"/>
          <w:bCs/>
          <w:sz w:val="28"/>
          <w:szCs w:val="28"/>
        </w:rPr>
      </w:pPr>
    </w:p>
    <w:p w:rsidR="00AF4BD9" w:rsidRPr="00AF4BD9" w:rsidRDefault="00AF4BD9" w:rsidP="00AF4BD9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AF4BD9">
        <w:rPr>
          <w:rFonts w:ascii="Times New Roman" w:hAnsi="Times New Roman" w:cs="Times New Roman"/>
          <w:bCs/>
          <w:sz w:val="28"/>
          <w:szCs w:val="28"/>
        </w:rPr>
        <w:t>ПРОФИЛЬ ПОДГОТОВКИ</w:t>
      </w:r>
      <w:r w:rsidR="00AE2F99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AF4BD9">
        <w:rPr>
          <w:rFonts w:ascii="Times New Roman" w:hAnsi="Times New Roman" w:cs="Times New Roman"/>
          <w:bCs/>
          <w:caps/>
          <w:sz w:val="28"/>
          <w:szCs w:val="28"/>
        </w:rPr>
        <w:t>Руководство этнокультурным центром</w:t>
      </w:r>
    </w:p>
    <w:p w:rsidR="00AF4BD9" w:rsidRPr="00AF4BD9" w:rsidRDefault="00AF4BD9" w:rsidP="00AF4BD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BD9">
        <w:rPr>
          <w:rFonts w:ascii="Times New Roman" w:hAnsi="Times New Roman" w:cs="Times New Roman"/>
          <w:bCs/>
          <w:sz w:val="28"/>
          <w:szCs w:val="28"/>
        </w:rPr>
        <w:t>КВАЛИФИКАЦИЯ (СТЕПЕНЬ)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AF4BD9">
        <w:rPr>
          <w:rFonts w:ascii="Times New Roman" w:hAnsi="Times New Roman" w:cs="Times New Roman"/>
          <w:bCs/>
          <w:sz w:val="28"/>
          <w:szCs w:val="28"/>
        </w:rPr>
        <w:t>БАКАЛАВР</w:t>
      </w:r>
    </w:p>
    <w:p w:rsidR="00AF4BD9" w:rsidRPr="00AF4BD9" w:rsidRDefault="00AF4BD9" w:rsidP="00AF4BD9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AF4BD9" w:rsidRPr="00AF4BD9" w:rsidRDefault="00AF4BD9" w:rsidP="00AF4B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BD9">
        <w:rPr>
          <w:rFonts w:ascii="Times New Roman" w:hAnsi="Times New Roman" w:cs="Times New Roman"/>
          <w:bCs/>
          <w:sz w:val="28"/>
          <w:szCs w:val="28"/>
        </w:rPr>
        <w:t>ФОРМА ОБУЧЕНИЯ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AF4BD9">
        <w:rPr>
          <w:rFonts w:ascii="Times New Roman" w:hAnsi="Times New Roman" w:cs="Times New Roman"/>
          <w:bCs/>
          <w:sz w:val="28"/>
          <w:szCs w:val="28"/>
        </w:rPr>
        <w:t>ОЧНАЯ</w:t>
      </w:r>
      <w:bookmarkStart w:id="0" w:name="_GoBack"/>
      <w:bookmarkEnd w:id="0"/>
    </w:p>
    <w:p w:rsidR="006B7A14" w:rsidRPr="00AF4BD9" w:rsidRDefault="006B7A14" w:rsidP="006B7A14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A14" w:rsidRPr="006F21ED" w:rsidRDefault="006B7A14" w:rsidP="006B7A14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A14" w:rsidRPr="006F21ED" w:rsidRDefault="006B7A14" w:rsidP="006B7A14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BD9" w:rsidRDefault="00AF4BD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93507" w:rsidRPr="00203E13" w:rsidRDefault="00193507" w:rsidP="0019350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93507" w:rsidRPr="006F21ED" w:rsidRDefault="00193507" w:rsidP="001935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Самостоятельная работа по дисциплине </w:t>
      </w:r>
      <w:r w:rsidR="00056FCF" w:rsidRPr="006F21ED">
        <w:rPr>
          <w:rFonts w:ascii="Times New Roman" w:hAnsi="Times New Roman" w:cs="Times New Roman"/>
          <w:b/>
          <w:sz w:val="24"/>
          <w:szCs w:val="24"/>
        </w:rPr>
        <w:t xml:space="preserve">«Христианская символика и </w:t>
      </w:r>
      <w:proofErr w:type="spellStart"/>
      <w:r w:rsidR="00056FCF" w:rsidRPr="006F21ED">
        <w:rPr>
          <w:rFonts w:ascii="Times New Roman" w:hAnsi="Times New Roman" w:cs="Times New Roman"/>
          <w:b/>
          <w:sz w:val="24"/>
          <w:szCs w:val="24"/>
        </w:rPr>
        <w:t>эмблематика</w:t>
      </w:r>
      <w:proofErr w:type="spellEnd"/>
      <w:r w:rsidR="00056FCF" w:rsidRPr="006F21ED">
        <w:rPr>
          <w:rFonts w:ascii="Times New Roman" w:hAnsi="Times New Roman" w:cs="Times New Roman"/>
          <w:b/>
          <w:sz w:val="24"/>
          <w:szCs w:val="24"/>
        </w:rPr>
        <w:t>»</w:t>
      </w:r>
      <w:r w:rsidR="00056FCF" w:rsidRPr="006F21ED">
        <w:rPr>
          <w:rFonts w:ascii="Times New Roman" w:hAnsi="Times New Roman" w:cs="Times New Roman"/>
          <w:sz w:val="24"/>
          <w:szCs w:val="24"/>
        </w:rPr>
        <w:t xml:space="preserve"> </w:t>
      </w:r>
      <w:r w:rsidR="0030078B">
        <w:rPr>
          <w:rFonts w:ascii="Times New Roman" w:hAnsi="Times New Roman" w:cs="Times New Roman"/>
          <w:sz w:val="24"/>
          <w:szCs w:val="24"/>
        </w:rPr>
        <w:t>является важной</w:t>
      </w:r>
      <w:r w:rsidRPr="006F21ED">
        <w:rPr>
          <w:rFonts w:ascii="Times New Roman" w:hAnsi="Times New Roman" w:cs="Times New Roman"/>
          <w:sz w:val="24"/>
          <w:szCs w:val="24"/>
        </w:rPr>
        <w:t xml:space="preserve"> час</w:t>
      </w:r>
      <w:r w:rsidR="006A5273" w:rsidRPr="006F21ED">
        <w:rPr>
          <w:rFonts w:ascii="Times New Roman" w:hAnsi="Times New Roman" w:cs="Times New Roman"/>
          <w:sz w:val="24"/>
          <w:szCs w:val="24"/>
        </w:rPr>
        <w:t>тью образовательного процесса</w:t>
      </w:r>
      <w:r w:rsidR="0030078B">
        <w:rPr>
          <w:rFonts w:ascii="Times New Roman" w:hAnsi="Times New Roman" w:cs="Times New Roman"/>
          <w:sz w:val="24"/>
          <w:szCs w:val="24"/>
        </w:rPr>
        <w:t xml:space="preserve"> по направлению «Этнокультурология»</w:t>
      </w:r>
      <w:r w:rsidR="006A5273" w:rsidRPr="006F21ED">
        <w:rPr>
          <w:rFonts w:ascii="Times New Roman" w:hAnsi="Times New Roman" w:cs="Times New Roman"/>
          <w:sz w:val="24"/>
          <w:szCs w:val="24"/>
        </w:rPr>
        <w:t xml:space="preserve">, </w:t>
      </w:r>
      <w:r w:rsidRPr="006F21ED">
        <w:rPr>
          <w:rFonts w:ascii="Times New Roman" w:hAnsi="Times New Roman" w:cs="Times New Roman"/>
          <w:sz w:val="24"/>
          <w:szCs w:val="24"/>
        </w:rPr>
        <w:t>дидактическим средством развития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 готовности будущих бакалавров </w:t>
      </w:r>
      <w:r w:rsidRPr="006F21ED">
        <w:rPr>
          <w:rFonts w:ascii="Times New Roman" w:hAnsi="Times New Roman" w:cs="Times New Roman"/>
          <w:sz w:val="24"/>
          <w:szCs w:val="24"/>
        </w:rPr>
        <w:t>к профессиональной деятельности, средством приобретения навыков и компетенций, соответствующих ФГОС ВО.</w:t>
      </w:r>
    </w:p>
    <w:p w:rsidR="00193507" w:rsidRPr="006F21ED" w:rsidRDefault="00193507" w:rsidP="0019350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В</w:t>
      </w:r>
      <w:r w:rsidR="00056FCF" w:rsidRPr="006F21ED">
        <w:rPr>
          <w:rFonts w:ascii="Times New Roman" w:hAnsi="Times New Roman" w:cs="Times New Roman"/>
          <w:sz w:val="24"/>
          <w:szCs w:val="24"/>
        </w:rPr>
        <w:t xml:space="preserve">се виды самостоятельной работы </w:t>
      </w:r>
      <w:r w:rsidRPr="006F21ED">
        <w:rPr>
          <w:rFonts w:ascii="Times New Roman" w:hAnsi="Times New Roman" w:cs="Times New Roman"/>
          <w:sz w:val="24"/>
          <w:szCs w:val="24"/>
        </w:rPr>
        <w:t>определены учебными программами дисциплин, согласно трудоемкости, определенной у</w:t>
      </w:r>
      <w:r w:rsidR="00056FCF" w:rsidRPr="006F21ED">
        <w:rPr>
          <w:rFonts w:ascii="Times New Roman" w:hAnsi="Times New Roman" w:cs="Times New Roman"/>
          <w:sz w:val="24"/>
          <w:szCs w:val="24"/>
        </w:rPr>
        <w:t>чебным планом.</w:t>
      </w:r>
    </w:p>
    <w:p w:rsidR="00193507" w:rsidRPr="006F21ED" w:rsidRDefault="00193507" w:rsidP="0019350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Программой подго</w:t>
      </w:r>
      <w:r w:rsidR="00833096">
        <w:rPr>
          <w:rFonts w:ascii="Times New Roman" w:hAnsi="Times New Roman" w:cs="Times New Roman"/>
          <w:sz w:val="24"/>
          <w:szCs w:val="24"/>
        </w:rPr>
        <w:t>товки бакалавров предусмотрена самостоятельная работа студентов (</w:t>
      </w:r>
      <w:r w:rsidRPr="006F21ED">
        <w:rPr>
          <w:rFonts w:ascii="Times New Roman" w:hAnsi="Times New Roman" w:cs="Times New Roman"/>
          <w:sz w:val="24"/>
          <w:szCs w:val="24"/>
        </w:rPr>
        <w:t>СРС</w:t>
      </w:r>
      <w:r w:rsidR="00833096">
        <w:rPr>
          <w:rFonts w:ascii="Times New Roman" w:hAnsi="Times New Roman" w:cs="Times New Roman"/>
          <w:sz w:val="24"/>
          <w:szCs w:val="24"/>
        </w:rPr>
        <w:t>)</w:t>
      </w:r>
      <w:r w:rsidRPr="006F21ED">
        <w:rPr>
          <w:rFonts w:ascii="Times New Roman" w:hAnsi="Times New Roman" w:cs="Times New Roman"/>
          <w:sz w:val="24"/>
          <w:szCs w:val="24"/>
        </w:rPr>
        <w:t>, выполняемая без непосредственного участия преподавателя, но по его заданию в специально от</w:t>
      </w:r>
      <w:r w:rsidR="00056FCF" w:rsidRPr="006F21ED">
        <w:rPr>
          <w:rFonts w:ascii="Times New Roman" w:hAnsi="Times New Roman" w:cs="Times New Roman"/>
          <w:sz w:val="24"/>
          <w:szCs w:val="24"/>
        </w:rPr>
        <w:t>ведённое время (внеаудиторное).</w:t>
      </w:r>
    </w:p>
    <w:p w:rsidR="00193507" w:rsidRPr="00203E13" w:rsidRDefault="00193507" w:rsidP="0019350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E13">
        <w:rPr>
          <w:rFonts w:ascii="Times New Roman" w:hAnsi="Times New Roman" w:cs="Times New Roman"/>
          <w:b/>
          <w:bCs/>
          <w:sz w:val="28"/>
          <w:szCs w:val="28"/>
        </w:rPr>
        <w:t>Цель и задачи организации самостоятельной работы</w:t>
      </w:r>
    </w:p>
    <w:p w:rsidR="00193507" w:rsidRPr="006F21ED" w:rsidRDefault="00193507" w:rsidP="0019350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Целью самостоятельной работы студентов является </w:t>
      </w:r>
      <w:r w:rsidR="00833096">
        <w:rPr>
          <w:rFonts w:ascii="Times New Roman" w:hAnsi="Times New Roman" w:cs="Times New Roman"/>
          <w:sz w:val="24"/>
          <w:szCs w:val="24"/>
        </w:rPr>
        <w:t>совершенствование</w:t>
      </w:r>
      <w:r w:rsidRPr="006F21ED">
        <w:rPr>
          <w:rFonts w:ascii="Times New Roman" w:hAnsi="Times New Roman" w:cs="Times New Roman"/>
          <w:sz w:val="24"/>
          <w:szCs w:val="24"/>
        </w:rPr>
        <w:t xml:space="preserve"> фундаментальны</w:t>
      </w:r>
      <w:r w:rsidR="00833096">
        <w:rPr>
          <w:rFonts w:ascii="Times New Roman" w:hAnsi="Times New Roman" w:cs="Times New Roman"/>
          <w:sz w:val="24"/>
          <w:szCs w:val="24"/>
        </w:rPr>
        <w:t>х знаний</w:t>
      </w:r>
      <w:r w:rsidRPr="006F21ED">
        <w:rPr>
          <w:rFonts w:ascii="Times New Roman" w:hAnsi="Times New Roman" w:cs="Times New Roman"/>
          <w:sz w:val="24"/>
          <w:szCs w:val="24"/>
        </w:rPr>
        <w:t>, профессиональны</w:t>
      </w:r>
      <w:r w:rsidR="00833096">
        <w:rPr>
          <w:rFonts w:ascii="Times New Roman" w:hAnsi="Times New Roman" w:cs="Times New Roman"/>
          <w:sz w:val="24"/>
          <w:szCs w:val="24"/>
        </w:rPr>
        <w:t>х</w:t>
      </w:r>
      <w:r w:rsidRPr="006F21ED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833096">
        <w:rPr>
          <w:rFonts w:ascii="Times New Roman" w:hAnsi="Times New Roman" w:cs="Times New Roman"/>
          <w:sz w:val="24"/>
          <w:szCs w:val="24"/>
        </w:rPr>
        <w:t>ов</w:t>
      </w:r>
      <w:r w:rsidRPr="006F21ED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833096">
        <w:rPr>
          <w:rFonts w:ascii="Times New Roman" w:hAnsi="Times New Roman" w:cs="Times New Roman"/>
          <w:sz w:val="24"/>
          <w:szCs w:val="24"/>
        </w:rPr>
        <w:t>и по профилю, опытом творческой</w:t>
      </w:r>
      <w:r w:rsidRPr="006F21ED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профессионального уровня.</w:t>
      </w:r>
    </w:p>
    <w:p w:rsidR="00193507" w:rsidRPr="00203E13" w:rsidRDefault="00193507" w:rsidP="0019350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>Задачами са</w:t>
      </w:r>
      <w:r w:rsidR="00056FCF" w:rsidRPr="00203E13">
        <w:rPr>
          <w:rFonts w:ascii="Times New Roman" w:hAnsi="Times New Roman" w:cs="Times New Roman"/>
          <w:b/>
          <w:sz w:val="28"/>
          <w:szCs w:val="28"/>
        </w:rPr>
        <w:t>мостоятельной работы студентов являются:</w:t>
      </w:r>
    </w:p>
    <w:p w:rsidR="00193507" w:rsidRPr="006F21ED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193507" w:rsidRPr="006F21ED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193507" w:rsidRPr="006F21ED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193507" w:rsidRPr="006F21ED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193507" w:rsidRPr="006F21ED" w:rsidRDefault="00193507" w:rsidP="0019350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93507" w:rsidRPr="00203E13" w:rsidRDefault="00193507" w:rsidP="00203E13">
      <w:pPr>
        <w:autoSpaceDE w:val="0"/>
        <w:autoSpaceDN w:val="0"/>
        <w:adjustRightInd w:val="0"/>
        <w:spacing w:before="200"/>
        <w:ind w:firstLine="56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203E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Внеаудиторная самостоятельная работа студентов </w:t>
      </w:r>
      <w:r w:rsidR="00203E13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203E13">
        <w:rPr>
          <w:rFonts w:ascii="Times New Roman" w:hAnsi="Times New Roman" w:cs="Times New Roman"/>
          <w:b/>
          <w:bCs/>
          <w:iCs/>
          <w:sz w:val="28"/>
          <w:szCs w:val="28"/>
        </w:rPr>
        <w:t>(без участия преподавателя) – это</w:t>
      </w:r>
      <w:r w:rsidRPr="00203E13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193507" w:rsidRPr="006F21ED" w:rsidRDefault="00056FCF" w:rsidP="0019350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21ED">
        <w:rPr>
          <w:rFonts w:ascii="Times New Roman" w:hAnsi="Times New Roman" w:cs="Times New Roman"/>
          <w:bCs/>
          <w:iCs/>
          <w:sz w:val="24"/>
          <w:szCs w:val="24"/>
        </w:rPr>
        <w:t xml:space="preserve">более глубокая проработка </w:t>
      </w:r>
      <w:r w:rsidR="00193507" w:rsidRPr="006F21ED">
        <w:rPr>
          <w:rFonts w:ascii="Times New Roman" w:hAnsi="Times New Roman" w:cs="Times New Roman"/>
          <w:bCs/>
          <w:iCs/>
          <w:sz w:val="24"/>
          <w:szCs w:val="24"/>
        </w:rPr>
        <w:t xml:space="preserve">содержания </w:t>
      </w:r>
      <w:r w:rsidRPr="006F21ED">
        <w:rPr>
          <w:rFonts w:ascii="Times New Roman" w:hAnsi="Times New Roman" w:cs="Times New Roman"/>
          <w:bCs/>
          <w:iCs/>
          <w:sz w:val="24"/>
          <w:szCs w:val="24"/>
        </w:rPr>
        <w:t>лекционного материала</w:t>
      </w:r>
      <w:r w:rsidR="00193507" w:rsidRPr="006F21ED">
        <w:rPr>
          <w:rFonts w:ascii="Times New Roman" w:hAnsi="Times New Roman" w:cs="Times New Roman"/>
          <w:bCs/>
          <w:iCs/>
          <w:sz w:val="24"/>
          <w:szCs w:val="24"/>
        </w:rPr>
        <w:t xml:space="preserve">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193507" w:rsidRPr="006F21ED" w:rsidRDefault="00193507" w:rsidP="001935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056FCF" w:rsidRPr="006F21ED">
        <w:rPr>
          <w:rFonts w:ascii="Times New Roman" w:hAnsi="Times New Roman" w:cs="Times New Roman"/>
          <w:sz w:val="24"/>
          <w:szCs w:val="24"/>
        </w:rPr>
        <w:t>информативного</w:t>
      </w:r>
      <w:r w:rsidRPr="006F21ED">
        <w:rPr>
          <w:rFonts w:ascii="Times New Roman" w:hAnsi="Times New Roman" w:cs="Times New Roman"/>
          <w:sz w:val="24"/>
          <w:szCs w:val="24"/>
        </w:rPr>
        <w:t xml:space="preserve"> конспекта лекций на базе рекомендованной лектором учебной литературы, включая информационные образовательные ресурсы (электронные учебники,</w:t>
      </w:r>
      <w:r w:rsidR="00056FCF" w:rsidRPr="006F21ED">
        <w:rPr>
          <w:rFonts w:ascii="Times New Roman" w:hAnsi="Times New Roman" w:cs="Times New Roman"/>
          <w:sz w:val="24"/>
          <w:szCs w:val="24"/>
        </w:rPr>
        <w:t xml:space="preserve"> электронные библиотеки и др.);</w:t>
      </w:r>
    </w:p>
    <w:p w:rsidR="00193507" w:rsidRDefault="00833096" w:rsidP="001935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семинарам;</w:t>
      </w:r>
    </w:p>
    <w:p w:rsidR="00833096" w:rsidRPr="006F21ED" w:rsidRDefault="00833096" w:rsidP="0019350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самостоятельное решение контрольных работ (тестов).</w:t>
      </w:r>
    </w:p>
    <w:p w:rsidR="00193507" w:rsidRPr="006F21ED" w:rsidRDefault="00193507" w:rsidP="001935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21E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193507" w:rsidRPr="00203E13" w:rsidRDefault="00193507" w:rsidP="001935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E1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Самостоятельная работа студентов по дисциплине</w:t>
      </w:r>
      <w:r w:rsidR="002C0E92" w:rsidRPr="00203E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3E1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2C0E92" w:rsidRPr="00203E13">
        <w:rPr>
          <w:rFonts w:ascii="Times New Roman" w:hAnsi="Times New Roman" w:cs="Times New Roman"/>
          <w:b/>
          <w:bCs/>
          <w:sz w:val="28"/>
          <w:szCs w:val="28"/>
        </w:rPr>
        <w:t xml:space="preserve">«Христианская символика и </w:t>
      </w:r>
      <w:proofErr w:type="spellStart"/>
      <w:r w:rsidR="002C0E92" w:rsidRPr="00203E13">
        <w:rPr>
          <w:rFonts w:ascii="Times New Roman" w:hAnsi="Times New Roman" w:cs="Times New Roman"/>
          <w:b/>
          <w:bCs/>
          <w:sz w:val="28"/>
          <w:szCs w:val="28"/>
        </w:rPr>
        <w:t>эмблематика</w:t>
      </w:r>
      <w:proofErr w:type="spellEnd"/>
      <w:r w:rsidR="002C0E92" w:rsidRPr="00203E1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93507" w:rsidRPr="00203E13" w:rsidRDefault="002C0E92" w:rsidP="00193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aps/>
          <w:sz w:val="26"/>
          <w:szCs w:val="26"/>
        </w:rPr>
      </w:pPr>
      <w:r w:rsidRPr="00203E13">
        <w:rPr>
          <w:rFonts w:ascii="Times New Roman" w:hAnsi="Times New Roman" w:cs="Times New Roman"/>
          <w:b/>
          <w:bCs/>
          <w:iCs/>
          <w:sz w:val="26"/>
          <w:szCs w:val="26"/>
        </w:rPr>
        <w:t>Формы самостоятельной работы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CellMar>
          <w:left w:w="103" w:type="dxa"/>
        </w:tblCellMar>
        <w:tblLook w:val="04A0"/>
      </w:tblPr>
      <w:tblGrid>
        <w:gridCol w:w="619"/>
        <w:gridCol w:w="3176"/>
        <w:gridCol w:w="3816"/>
        <w:gridCol w:w="1746"/>
      </w:tblGrid>
      <w:tr w:rsidR="00193507" w:rsidRPr="006F21ED" w:rsidTr="005A40B1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193507" w:rsidRPr="006F21ED" w:rsidRDefault="00193507" w:rsidP="005A40B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№</w:t>
            </w:r>
            <w:r w:rsidR="005A40B1"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193507" w:rsidRPr="006F21ED" w:rsidRDefault="00056FCF" w:rsidP="005A40B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Темы</w:t>
            </w:r>
            <w:r w:rsidR="005A40B1"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="00193507"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дисциплины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193507" w:rsidRPr="006F21ED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193507" w:rsidRPr="006F21ED" w:rsidRDefault="00193507" w:rsidP="00B766F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Трудоемкость </w:t>
            </w:r>
            <w:r w:rsidR="005A40B1"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(</w:t>
            </w:r>
            <w:r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в часах</w:t>
            </w:r>
            <w:r w:rsidR="005A40B1" w:rsidRPr="006F21E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)</w:t>
            </w:r>
          </w:p>
        </w:tc>
      </w:tr>
      <w:tr w:rsidR="00056FCF" w:rsidRPr="006F21ED" w:rsidTr="006A5273">
        <w:trPr>
          <w:trHeight w:val="63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E25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Теории знаково-символических систем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056FC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F" w:rsidRPr="006F21ED" w:rsidRDefault="00EC3C19" w:rsidP="006A5273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56FCF" w:rsidRPr="006F21ED" w:rsidTr="006A5273">
        <w:trPr>
          <w:trHeight w:val="12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E25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Краткая история возникновения раннехристианской церкви, причины гонений на христиан, возникновения катакомбных захоронений и возникновения символического языка. Общая характеристика первых символов (письменных и графических) в катакомбах. Восточная и западная Церкви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056FC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F" w:rsidRPr="006F21ED" w:rsidRDefault="00EC3C19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E25ECE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  <w:r w:rsidRPr="006F21ED">
              <w:rPr>
                <w:rFonts w:ascii="Times New Roman" w:hAnsi="Times New Roman" w:cs="Times New Roman"/>
              </w:rPr>
              <w:t>Греческий алфавит, произношение, правила чтения, основные греческие слова и фразы на объектах материальной культуры: катакомбные фрески, надгробия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C94A54" w:rsidP="00C94A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Самостоятельная работа над учебником греческого языка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F" w:rsidRPr="006F21ED" w:rsidRDefault="004F1F99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C94A54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F21ED">
              <w:rPr>
                <w:rFonts w:ascii="Times New Roman" w:hAnsi="Times New Roman" w:cs="Times New Roman"/>
              </w:rPr>
              <w:t>Латинский алфавит, произношение, правила чтения, основные греческие слова и фразы на объектах материальной культуры: катакомбные фрески, надгробия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C94A54" w:rsidP="00C94A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Самостоятельная работа над учебником латинского языка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F" w:rsidRPr="006F21ED" w:rsidRDefault="004F1F99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C94A54" w:rsidP="006A5273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Церковнославянский алфавит, правила чтения, основные церковнославянские слова и фразы на объектах материальной культуры: христианская архитектура и икона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C94A54" w:rsidP="00C94A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Самостоятельная работа над учебником церковнославянского языка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F" w:rsidRPr="006F21ED" w:rsidRDefault="00EC3C19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056FCF" w:rsidP="006A527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 xml:space="preserve">Основные христианские символы: агнец. История возникновения, символическое </w:t>
            </w:r>
            <w:r w:rsidRPr="006F21ED">
              <w:rPr>
                <w:rFonts w:ascii="Times New Roman" w:hAnsi="Times New Roman" w:cs="Times New Roman"/>
              </w:rPr>
              <w:lastRenderedPageBreak/>
              <w:t xml:space="preserve">значение, представленность в объектах материальной культуры и в литературе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lastRenderedPageBreak/>
              <w:t xml:space="preserve">Самостоятельное изучение рекомендованной литературы по теме лекции, самостоятельный поиск </w:t>
            </w:r>
            <w:r w:rsidRPr="006F21ED">
              <w:rPr>
                <w:rFonts w:ascii="Times New Roman" w:hAnsi="Times New Roman" w:cs="Times New Roman"/>
              </w:rPr>
              <w:lastRenderedPageBreak/>
              <w:t>информации по теме лекции;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F" w:rsidRPr="006F21ED" w:rsidRDefault="00EC3C19" w:rsidP="006A5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крест. История возникновения, типология,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CF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крест (продолжение). Представленность символа в объектах материальной культуры и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CF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56FCF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череп.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FCF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CF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голубь.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E25EC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змей.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чаша.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якорь.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феникс.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Самостоятельное изучение рекомендованной литературы по теме лекции, самостоятельный поиск информации по теме лекции, подготовка к семинару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петух.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5A40B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 xml:space="preserve">Самостоятельное изучение рекомендованной литературы по теме лекции, самостоятельный поиск информации по теме лекции, подготовка к семинару, </w:t>
            </w:r>
            <w:r w:rsidR="005A40B1" w:rsidRPr="006F21ED">
              <w:rPr>
                <w:rFonts w:ascii="Times New Roman" w:hAnsi="Times New Roman" w:cs="Times New Roman"/>
              </w:rPr>
              <w:t>выполнение контрольной работы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виноградная лоза.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5A40B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 xml:space="preserve">Самостоятельное изучение рекомендованной литературы по теме лекции, самостоятельный поиск информации по теме лекции, подготовка к семинару, </w:t>
            </w:r>
            <w:r w:rsidR="005A40B1" w:rsidRPr="006F21ED">
              <w:rPr>
                <w:rFonts w:ascii="Times New Roman" w:hAnsi="Times New Roman" w:cs="Times New Roman"/>
              </w:rPr>
              <w:t>сдача контрольной работы преподавателю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D485B" w:rsidRPr="006F21ED" w:rsidTr="006A527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5D485B" w:rsidP="006A5273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21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6A52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6F21ED">
              <w:rPr>
                <w:rFonts w:ascii="Times New Roman" w:hAnsi="Times New Roman" w:cs="Times New Roman"/>
              </w:rPr>
              <w:t>Основные христианские символы: пальмовая ветвь, птица с масличной ветвью, лилия. История возникновения, символическое значение, представленность в объектах материальной культуры и в литературе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D485B" w:rsidRPr="006F21ED" w:rsidRDefault="006C6AD1" w:rsidP="005A40B1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 w:line="276" w:lineRule="auto"/>
              <w:textAlignment w:val="baseline"/>
              <w:rPr>
                <w:iCs/>
                <w:lang w:eastAsia="en-US"/>
              </w:rPr>
            </w:pPr>
            <w:r w:rsidRPr="006F21ED">
              <w:t xml:space="preserve">Самостоятельное изучение рекомендованной литературы по теме лекции, самостоятельный поиск информации по теме лекции, подготовка к </w:t>
            </w:r>
            <w:r w:rsidR="005A40B1" w:rsidRPr="006F21ED">
              <w:t>зачету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5B" w:rsidRPr="006F21ED" w:rsidRDefault="00EC3C19" w:rsidP="006A5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193507" w:rsidRPr="00203E13" w:rsidRDefault="00193507" w:rsidP="00203E13">
      <w:pPr>
        <w:spacing w:before="2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E13">
        <w:rPr>
          <w:rFonts w:ascii="Times New Roman" w:hAnsi="Times New Roman" w:cs="Times New Roman"/>
          <w:b/>
          <w:bCs/>
          <w:sz w:val="28"/>
          <w:szCs w:val="28"/>
        </w:rPr>
        <w:t>Организация СРС</w:t>
      </w:r>
    </w:p>
    <w:p w:rsidR="005A40B1" w:rsidRPr="006F21ED" w:rsidRDefault="005A40B1" w:rsidP="005A40B1">
      <w:pPr>
        <w:pStyle w:val="11"/>
        <w:keepNext/>
        <w:keepLines/>
        <w:spacing w:after="60"/>
        <w:ind w:left="142" w:right="-1"/>
        <w:jc w:val="both"/>
        <w:outlineLvl w:val="2"/>
        <w:rPr>
          <w:b/>
        </w:rPr>
      </w:pPr>
      <w:bookmarkStart w:id="1" w:name="_Toc430514764"/>
      <w:bookmarkStart w:id="2" w:name="_Toc536385964"/>
      <w:r w:rsidRPr="006F21ED">
        <w:rPr>
          <w:b/>
        </w:rPr>
        <w:t>Основная учебная литератур</w:t>
      </w:r>
      <w:bookmarkEnd w:id="1"/>
      <w:r w:rsidRPr="006F21ED">
        <w:rPr>
          <w:b/>
        </w:rPr>
        <w:t>а</w:t>
      </w:r>
      <w:bookmarkEnd w:id="2"/>
    </w:p>
    <w:p w:rsidR="005A40B1" w:rsidRPr="002C0E92" w:rsidRDefault="005A40B1" w:rsidP="002C0E92">
      <w:pPr>
        <w:numPr>
          <w:ilvl w:val="0"/>
          <w:numId w:val="9"/>
        </w:numPr>
        <w:tabs>
          <w:tab w:val="clear" w:pos="720"/>
          <w:tab w:val="num" w:pos="-142"/>
        </w:tabs>
        <w:spacing w:after="0" w:line="240" w:lineRule="auto"/>
        <w:ind w:left="709" w:hanging="283"/>
        <w:jc w:val="both"/>
        <w:rPr>
          <w:rStyle w:val="b-serp-urlitem2"/>
          <w:rFonts w:ascii="Times New Roman" w:hAnsi="Times New Roman" w:cs="Times New Roman"/>
        </w:rPr>
      </w:pPr>
      <w:r w:rsidRPr="002C0E92">
        <w:rPr>
          <w:rStyle w:val="b-serp-urlitem2"/>
          <w:rFonts w:ascii="Times New Roman" w:hAnsi="Times New Roman" w:cs="Times New Roman"/>
        </w:rPr>
        <w:t xml:space="preserve">Библейская Симфония по книгам Ветхого и Нового заветов. </w:t>
      </w:r>
      <w:r w:rsidRPr="002C0E92">
        <w:rPr>
          <w:rFonts w:ascii="Times New Roman" w:hAnsi="Times New Roman" w:cs="Times New Roman"/>
        </w:rPr>
        <w:t>— М.: Дар, 2007. — 480 с. [Электронный ресурс]</w:t>
      </w:r>
      <w:r w:rsidR="002C0E92">
        <w:rPr>
          <w:rFonts w:ascii="Times New Roman" w:hAnsi="Times New Roman" w:cs="Times New Roman"/>
        </w:rPr>
        <w:t xml:space="preserve"> </w:t>
      </w:r>
      <w:r w:rsidRPr="002C0E92">
        <w:rPr>
          <w:rFonts w:ascii="Times New Roman" w:hAnsi="Times New Roman" w:cs="Times New Roman"/>
        </w:rPr>
        <w:t>https://docviewer.yandex.ru/view/44366467/?page=2&amp;*=%2BUEM5sJUNNhyZF9Zy%2BjeYCCgJmd7InVybCI6InlhLW1haWw6Ly8xNzU5MjE4NjA0NDQxOTkwODAvMS4yIiwidGl0bGUiOiLQkdC40LHQu9C10LnRgdC60LDRjyDRgdC40LzRhNC%2B0L3QuNGPINC%2F0L4g0LrQvdC40LPQsNC8INCS0LXRgtGF0L7Qs9C%2BINC4INCd0L7QstC%2B0LPQviDQl9Cw0LLQtdGC0LAgYnkg0JPRgNC40YbQtdC90LrQviDQlC4sINCa0LDQu9GD0LPQuNC90LAg0JUu0KEuICjQodC%2B0YHRgi4pICh6LWxpYi5vcmcpLnBkZiIsIm5vaWZyYW1lIjpmYWxzZSwidWlkIjoiNDQzNjY0NjciLCJ0cyI6MTYyMjU1NTkwNjM1MSwieXUiOiI0MDEyNDg4NjMxNDQwNjczMDQyIn0%3D</w:t>
      </w:r>
    </w:p>
    <w:p w:rsidR="005A40B1" w:rsidRPr="006F21ED" w:rsidRDefault="005A40B1" w:rsidP="005A40B1">
      <w:pPr>
        <w:numPr>
          <w:ilvl w:val="0"/>
          <w:numId w:val="9"/>
        </w:numPr>
        <w:spacing w:after="0" w:line="240" w:lineRule="auto"/>
        <w:jc w:val="both"/>
        <w:rPr>
          <w:rStyle w:val="b-serp-urlitem2"/>
          <w:rFonts w:ascii="Times New Roman" w:hAnsi="Times New Roman" w:cs="Times New Roman"/>
        </w:rPr>
      </w:pPr>
      <w:r w:rsidRPr="006F21ED">
        <w:rPr>
          <w:rStyle w:val="b-serp-urlitem2"/>
          <w:rFonts w:ascii="Times New Roman" w:hAnsi="Times New Roman" w:cs="Times New Roman"/>
        </w:rPr>
        <w:t xml:space="preserve">Уваров А.С. Христианская символика. </w:t>
      </w:r>
      <w:r w:rsidRPr="006F21ED">
        <w:rPr>
          <w:rFonts w:ascii="Times New Roman" w:hAnsi="Times New Roman" w:cs="Times New Roman"/>
        </w:rPr>
        <w:t xml:space="preserve">— М.: Типография Г. </w:t>
      </w:r>
      <w:proofErr w:type="spellStart"/>
      <w:r w:rsidRPr="006F21ED">
        <w:rPr>
          <w:rFonts w:ascii="Times New Roman" w:hAnsi="Times New Roman" w:cs="Times New Roman"/>
        </w:rPr>
        <w:t>Лисснера</w:t>
      </w:r>
      <w:proofErr w:type="spellEnd"/>
      <w:r w:rsidRPr="006F21ED">
        <w:rPr>
          <w:rFonts w:ascii="Times New Roman" w:hAnsi="Times New Roman" w:cs="Times New Roman"/>
        </w:rPr>
        <w:t xml:space="preserve"> и Д. Собко,</w:t>
      </w:r>
      <w:r w:rsidRPr="006F21ED">
        <w:rPr>
          <w:rStyle w:val="b-serp-urlitem2"/>
          <w:rFonts w:ascii="Times New Roman" w:hAnsi="Times New Roman" w:cs="Times New Roman"/>
        </w:rPr>
        <w:t xml:space="preserve"> 1908. </w:t>
      </w:r>
      <w:r w:rsidRPr="006F21ED">
        <w:rPr>
          <w:rFonts w:ascii="Times New Roman" w:hAnsi="Times New Roman" w:cs="Times New Roman"/>
        </w:rPr>
        <w:t xml:space="preserve">— 212 с. [Электронный ресурс] </w:t>
      </w:r>
      <w:hyperlink r:id="rId5" w:history="1">
        <w:r w:rsidRPr="006F21ED">
          <w:rPr>
            <w:rStyle w:val="a6"/>
            <w:rFonts w:ascii="Times New Roman" w:hAnsi="Times New Roman" w:cs="Times New Roman"/>
          </w:rPr>
          <w:t>https://azbyka.ru/otechnik/books/original/16885-%D0%A5%D1%80%D0%B8%D1%81%D1%82%D0%B8%D0%B0%D0%BD%D1%81%D0%BA%D0%B0%D1%8F-%D1%81%D0%B8%D0%BC%D0%B2%D0%BE%D0%BB%D0%B8%D0%BA%D0%B0.pdf</w:t>
        </w:r>
      </w:hyperlink>
    </w:p>
    <w:p w:rsidR="005A40B1" w:rsidRPr="006F21ED" w:rsidRDefault="005A40B1" w:rsidP="005A40B1">
      <w:pPr>
        <w:numPr>
          <w:ilvl w:val="0"/>
          <w:numId w:val="9"/>
        </w:numPr>
        <w:spacing w:after="0" w:line="240" w:lineRule="auto"/>
        <w:jc w:val="both"/>
        <w:rPr>
          <w:rStyle w:val="b-serp-urlitem2"/>
          <w:rFonts w:ascii="Times New Roman" w:hAnsi="Times New Roman" w:cs="Times New Roman"/>
        </w:rPr>
      </w:pPr>
      <w:r w:rsidRPr="006F21ED">
        <w:rPr>
          <w:rStyle w:val="b-serp-urlitem2"/>
          <w:rFonts w:ascii="Times New Roman" w:hAnsi="Times New Roman" w:cs="Times New Roman"/>
        </w:rPr>
        <w:t>Овчинников А.Н. Символика христианского искусства. — М.: Родник, 1999. — 520 с.: ил.</w:t>
      </w:r>
      <w:r w:rsidRPr="006F21ED">
        <w:rPr>
          <w:rStyle w:val="a6"/>
          <w:rFonts w:ascii="Times New Roman" w:hAnsi="Times New Roman" w:cs="Times New Roman"/>
        </w:rPr>
        <w:t xml:space="preserve"> https://azbyka.ru/otechnik/ikona/simvolika-hristianskogo-iskusstva/</w:t>
      </w:r>
    </w:p>
    <w:p w:rsidR="005A40B1" w:rsidRPr="006F21ED" w:rsidRDefault="005A40B1" w:rsidP="005A40B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1ED">
        <w:rPr>
          <w:rStyle w:val="b-serp-urlitem2"/>
          <w:rFonts w:ascii="Times New Roman" w:hAnsi="Times New Roman" w:cs="Times New Roman"/>
        </w:rPr>
        <w:t>Кондаков Н.П. Иконография Богоматери. СПб</w:t>
      </w:r>
      <w:r w:rsidRPr="006F21ED">
        <w:rPr>
          <w:rStyle w:val="b-serp-urlitem2"/>
          <w:rFonts w:ascii="Times New Roman" w:hAnsi="Times New Roman" w:cs="Times New Roman"/>
          <w:lang w:val="en-US"/>
        </w:rPr>
        <w:t xml:space="preserve">. </w:t>
      </w:r>
      <w:r w:rsidRPr="006F21ED">
        <w:rPr>
          <w:rStyle w:val="b-serp-urlitem2"/>
          <w:rFonts w:ascii="Times New Roman" w:hAnsi="Times New Roman" w:cs="Times New Roman"/>
        </w:rPr>
        <w:t>Т</w:t>
      </w:r>
      <w:r w:rsidRPr="006F21ED">
        <w:rPr>
          <w:rStyle w:val="b-serp-urlitem2"/>
          <w:rFonts w:ascii="Times New Roman" w:hAnsi="Times New Roman" w:cs="Times New Roman"/>
          <w:lang w:val="en-US"/>
        </w:rPr>
        <w:t xml:space="preserve">.I. 1914. </w:t>
      </w:r>
      <w:r w:rsidRPr="006F21ED">
        <w:rPr>
          <w:rStyle w:val="b-serp-urlitem2"/>
          <w:rFonts w:ascii="Times New Roman" w:hAnsi="Times New Roman" w:cs="Times New Roman"/>
        </w:rPr>
        <w:t>Т</w:t>
      </w:r>
      <w:r w:rsidRPr="006F21ED">
        <w:rPr>
          <w:rStyle w:val="b-serp-urlitem2"/>
          <w:rFonts w:ascii="Times New Roman" w:hAnsi="Times New Roman" w:cs="Times New Roman"/>
          <w:lang w:val="en-US"/>
        </w:rPr>
        <w:t xml:space="preserve">.II. 1915. </w:t>
      </w:r>
      <w:r w:rsidRPr="006F21ED">
        <w:rPr>
          <w:rStyle w:val="b-serp-urlitem2"/>
          <w:rFonts w:ascii="Times New Roman" w:hAnsi="Times New Roman" w:cs="Times New Roman"/>
        </w:rPr>
        <w:t>Репринт</w:t>
      </w:r>
      <w:r w:rsidRPr="006F21ED">
        <w:rPr>
          <w:rStyle w:val="b-serp-urlitem2"/>
          <w:rFonts w:ascii="Times New Roman" w:hAnsi="Times New Roman" w:cs="Times New Roman"/>
          <w:lang w:val="en-US"/>
        </w:rPr>
        <w:t xml:space="preserve">: </w:t>
      </w:r>
      <w:proofErr w:type="spellStart"/>
      <w:r w:rsidRPr="006F21ED">
        <w:rPr>
          <w:rStyle w:val="b-serp-urlitem2"/>
          <w:rFonts w:ascii="Times New Roman" w:hAnsi="Times New Roman" w:cs="Times New Roman"/>
          <w:lang w:val="en-US"/>
        </w:rPr>
        <w:t>Elibron</w:t>
      </w:r>
      <w:proofErr w:type="spellEnd"/>
      <w:r w:rsidRPr="006F21ED">
        <w:rPr>
          <w:rStyle w:val="b-serp-urlitem2"/>
          <w:rFonts w:ascii="Times New Roman" w:hAnsi="Times New Roman" w:cs="Times New Roman"/>
          <w:lang w:val="en-US"/>
        </w:rPr>
        <w:t xml:space="preserve"> Classics, 2003. </w:t>
      </w:r>
      <w:r w:rsidRPr="006F21ED">
        <w:rPr>
          <w:rFonts w:ascii="Times New Roman" w:hAnsi="Times New Roman" w:cs="Times New Roman"/>
        </w:rPr>
        <w:t xml:space="preserve">[Электронный ресурс] </w:t>
      </w:r>
      <w:hyperlink r:id="rId6" w:history="1">
        <w:r w:rsidRPr="006F21ED">
          <w:rPr>
            <w:rStyle w:val="a6"/>
            <w:rFonts w:ascii="Times New Roman" w:hAnsi="Times New Roman" w:cs="Times New Roman"/>
          </w:rPr>
          <w:t>https://www.icon-art.info/book_contents.php?book_id=33</w:t>
        </w:r>
      </w:hyperlink>
    </w:p>
    <w:p w:rsidR="005A40B1" w:rsidRPr="006F21ED" w:rsidRDefault="005A40B1" w:rsidP="005A40B1">
      <w:pPr>
        <w:pStyle w:val="11"/>
        <w:keepNext/>
        <w:keepLines/>
        <w:spacing w:after="60"/>
        <w:ind w:left="142"/>
        <w:jc w:val="both"/>
        <w:outlineLvl w:val="2"/>
        <w:rPr>
          <w:b/>
        </w:rPr>
      </w:pPr>
      <w:r w:rsidRPr="006F21ED">
        <w:rPr>
          <w:b/>
        </w:rPr>
        <w:lastRenderedPageBreak/>
        <w:t>Дополнительная литература</w:t>
      </w:r>
    </w:p>
    <w:p w:rsidR="005A40B1" w:rsidRPr="006F21ED" w:rsidRDefault="005A40B1" w:rsidP="005A40B1">
      <w:pPr>
        <w:ind w:left="720"/>
        <w:jc w:val="both"/>
        <w:rPr>
          <w:rStyle w:val="b-serp-urlitem2"/>
          <w:rFonts w:ascii="Times New Roman" w:hAnsi="Times New Roman" w:cs="Times New Roman"/>
        </w:rPr>
      </w:pPr>
      <w:r w:rsidRPr="006F21ED">
        <w:rPr>
          <w:rStyle w:val="b-serp-urlitem2"/>
          <w:rFonts w:ascii="Times New Roman" w:hAnsi="Times New Roman" w:cs="Times New Roman"/>
        </w:rPr>
        <w:t xml:space="preserve">Загружается на Единый информационный портал </w:t>
      </w:r>
      <w:proofErr w:type="spellStart"/>
      <w:r w:rsidRPr="006F21ED">
        <w:rPr>
          <w:rStyle w:val="b-serp-urlitem2"/>
          <w:rFonts w:ascii="Times New Roman" w:hAnsi="Times New Roman" w:cs="Times New Roman"/>
        </w:rPr>
        <w:t>МГИКа</w:t>
      </w:r>
      <w:proofErr w:type="spellEnd"/>
      <w:r w:rsidRPr="006F21ED">
        <w:rPr>
          <w:rStyle w:val="b-serp-urlitem2"/>
          <w:rFonts w:ascii="Times New Roman" w:hAnsi="Times New Roman" w:cs="Times New Roman"/>
        </w:rPr>
        <w:t xml:space="preserve">, доступ к </w:t>
      </w:r>
      <w:proofErr w:type="spellStart"/>
      <w:r w:rsidRPr="006F21ED">
        <w:rPr>
          <w:rStyle w:val="b-serp-urlitem2"/>
          <w:rFonts w:ascii="Times New Roman" w:hAnsi="Times New Roman" w:cs="Times New Roman"/>
        </w:rPr>
        <w:t>файлохранилищу</w:t>
      </w:r>
      <w:proofErr w:type="spellEnd"/>
      <w:r w:rsidRPr="006F21ED">
        <w:rPr>
          <w:rStyle w:val="b-serp-urlitem2"/>
          <w:rFonts w:ascii="Times New Roman" w:hAnsi="Times New Roman" w:cs="Times New Roman"/>
        </w:rPr>
        <w:t xml:space="preserve"> закрытый, только студенты, обучающиеся по дисциплине «Христианская символика и </w:t>
      </w:r>
      <w:proofErr w:type="spellStart"/>
      <w:r w:rsidRPr="006F21ED">
        <w:rPr>
          <w:rStyle w:val="b-serp-urlitem2"/>
          <w:rFonts w:ascii="Times New Roman" w:hAnsi="Times New Roman" w:cs="Times New Roman"/>
        </w:rPr>
        <w:t>эмблематика</w:t>
      </w:r>
      <w:proofErr w:type="spellEnd"/>
      <w:r w:rsidRPr="006F21ED">
        <w:rPr>
          <w:rStyle w:val="b-serp-urlitem2"/>
          <w:rFonts w:ascii="Times New Roman" w:hAnsi="Times New Roman" w:cs="Times New Roman"/>
        </w:rPr>
        <w:t>» получают ссылку для доступа.</w:t>
      </w:r>
    </w:p>
    <w:p w:rsidR="005A40B1" w:rsidRPr="00203E13" w:rsidRDefault="005A40B1" w:rsidP="00203E13">
      <w:pPr>
        <w:spacing w:after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E1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ресурсов </w:t>
      </w:r>
      <w:r w:rsidR="00203E1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03E13">
        <w:rPr>
          <w:rFonts w:ascii="Times New Roman" w:hAnsi="Times New Roman" w:cs="Times New Roman"/>
          <w:b/>
          <w:bCs/>
          <w:sz w:val="28"/>
          <w:szCs w:val="28"/>
        </w:rPr>
        <w:t>информационно-телекоммуникационной сети «Интернет»</w:t>
      </w:r>
    </w:p>
    <w:p w:rsidR="005A40B1" w:rsidRPr="006F21ED" w:rsidRDefault="005A40B1" w:rsidP="005A40B1">
      <w:pPr>
        <w:pStyle w:val="a5"/>
        <w:numPr>
          <w:ilvl w:val="0"/>
          <w:numId w:val="10"/>
        </w:numPr>
        <w:spacing w:after="0" w:line="240" w:lineRule="auto"/>
        <w:jc w:val="both"/>
        <w:rPr>
          <w:rStyle w:val="a6"/>
          <w:rFonts w:ascii="Times New Roman" w:hAnsi="Times New Roman" w:cs="Times New Roman"/>
        </w:rPr>
      </w:pPr>
      <w:r w:rsidRPr="006F21ED">
        <w:rPr>
          <w:rFonts w:ascii="Times New Roman" w:hAnsi="Times New Roman" w:cs="Times New Roman"/>
        </w:rPr>
        <w:t>Православная библиотека Святых отцов и церковных писателей, раздел «Икона. Церковное искусство</w:t>
      </w:r>
    </w:p>
    <w:p w:rsidR="005A40B1" w:rsidRPr="006F21ED" w:rsidRDefault="005A40B1" w:rsidP="005A40B1">
      <w:pPr>
        <w:ind w:left="360"/>
        <w:jc w:val="both"/>
        <w:rPr>
          <w:rStyle w:val="a6"/>
          <w:rFonts w:ascii="Times New Roman" w:hAnsi="Times New Roman" w:cs="Times New Roman"/>
        </w:rPr>
      </w:pPr>
      <w:r w:rsidRPr="006F21ED">
        <w:rPr>
          <w:rStyle w:val="a6"/>
          <w:rFonts w:ascii="Times New Roman" w:hAnsi="Times New Roman" w:cs="Times New Roman"/>
        </w:rPr>
        <w:t xml:space="preserve">https://azbyka.ru/otechnik/ </w:t>
      </w:r>
    </w:p>
    <w:p w:rsidR="005A40B1" w:rsidRPr="006F21ED" w:rsidRDefault="005A40B1" w:rsidP="005A40B1">
      <w:pPr>
        <w:pStyle w:val="a5"/>
        <w:numPr>
          <w:ilvl w:val="0"/>
          <w:numId w:val="10"/>
        </w:numPr>
        <w:spacing w:after="0" w:line="240" w:lineRule="auto"/>
        <w:contextualSpacing w:val="0"/>
        <w:jc w:val="both"/>
        <w:rPr>
          <w:rStyle w:val="a6"/>
          <w:rFonts w:ascii="Times New Roman" w:hAnsi="Times New Roman" w:cs="Times New Roman"/>
        </w:rPr>
      </w:pPr>
      <w:r w:rsidRPr="006F21ED">
        <w:rPr>
          <w:rFonts w:ascii="Times New Roman" w:hAnsi="Times New Roman" w:cs="Times New Roman"/>
        </w:rPr>
        <w:t>Библиотека иконописного отделения Санкт-Петербургской Духовной академии</w:t>
      </w:r>
      <w:r w:rsidRPr="006F21ED">
        <w:rPr>
          <w:rStyle w:val="a6"/>
          <w:rFonts w:ascii="Times New Roman" w:hAnsi="Times New Roman" w:cs="Times New Roman"/>
        </w:rPr>
        <w:t xml:space="preserve"> </w:t>
      </w:r>
      <w:hyperlink r:id="rId7" w:history="1">
        <w:r w:rsidRPr="006F21ED">
          <w:rPr>
            <w:rStyle w:val="a6"/>
            <w:rFonts w:ascii="Times New Roman" w:hAnsi="Times New Roman" w:cs="Times New Roman"/>
          </w:rPr>
          <w:t>https://icon.spbda.ru/knigi-po-ikonopisi/</w:t>
        </w:r>
      </w:hyperlink>
    </w:p>
    <w:p w:rsidR="005A40B1" w:rsidRPr="006F21ED" w:rsidRDefault="005A40B1" w:rsidP="005A40B1">
      <w:pPr>
        <w:pStyle w:val="a5"/>
        <w:numPr>
          <w:ilvl w:val="0"/>
          <w:numId w:val="10"/>
        </w:numPr>
        <w:spacing w:after="0" w:line="240" w:lineRule="auto"/>
        <w:contextualSpacing w:val="0"/>
        <w:jc w:val="both"/>
        <w:rPr>
          <w:rStyle w:val="a6"/>
          <w:rFonts w:ascii="Times New Roman" w:hAnsi="Times New Roman" w:cs="Times New Roman"/>
        </w:rPr>
      </w:pPr>
      <w:r w:rsidRPr="006F21ED">
        <w:rPr>
          <w:rFonts w:ascii="Times New Roman" w:hAnsi="Times New Roman" w:cs="Times New Roman"/>
        </w:rPr>
        <w:t xml:space="preserve">Электронная база научных статей, рефератов диссертаций, монографий, тезисов научных конференций </w:t>
      </w:r>
      <w:hyperlink r:id="rId8" w:history="1">
        <w:r w:rsidRPr="006F21ED">
          <w:rPr>
            <w:rStyle w:val="a6"/>
            <w:rFonts w:ascii="Times New Roman" w:hAnsi="Times New Roman" w:cs="Times New Roman"/>
          </w:rPr>
          <w:t>https://</w:t>
        </w:r>
        <w:proofErr w:type="spellStart"/>
        <w:r w:rsidRPr="006F21ED">
          <w:rPr>
            <w:rStyle w:val="a6"/>
            <w:rFonts w:ascii="Times New Roman" w:hAnsi="Times New Roman" w:cs="Times New Roman"/>
            <w:lang w:val="en-US"/>
          </w:rPr>
          <w:t>elibrary</w:t>
        </w:r>
        <w:proofErr w:type="spellEnd"/>
        <w:r w:rsidRPr="006F21ED">
          <w:rPr>
            <w:rStyle w:val="a6"/>
            <w:rFonts w:ascii="Times New Roman" w:hAnsi="Times New Roman" w:cs="Times New Roman"/>
          </w:rPr>
          <w:t>.</w:t>
        </w:r>
        <w:proofErr w:type="spellStart"/>
        <w:r w:rsidRPr="006F21ED">
          <w:rPr>
            <w:rStyle w:val="a6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EC52FA" w:rsidRPr="00203E13" w:rsidRDefault="00EC52FA" w:rsidP="00203E13">
      <w:pPr>
        <w:spacing w:before="20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работе с </w:t>
      </w:r>
      <w:r w:rsidR="00654197" w:rsidRPr="00203E13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203E13">
        <w:rPr>
          <w:rFonts w:ascii="Times New Roman" w:hAnsi="Times New Roman" w:cs="Times New Roman"/>
          <w:b/>
          <w:sz w:val="28"/>
          <w:szCs w:val="28"/>
        </w:rPr>
        <w:t xml:space="preserve"> литературой</w:t>
      </w:r>
    </w:p>
    <w:p w:rsidR="00193507" w:rsidRPr="006F21ED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</w:t>
      </w:r>
      <w:r w:rsidR="006F21ED">
        <w:rPr>
          <w:rFonts w:ascii="Times New Roman" w:hAnsi="Times New Roman" w:cs="Times New Roman"/>
          <w:sz w:val="24"/>
          <w:szCs w:val="24"/>
        </w:rPr>
        <w:t>равильного уяснения предыдущего.</w:t>
      </w:r>
    </w:p>
    <w:p w:rsidR="00193507" w:rsidRPr="006F21ED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Особое внимание следует обратить на </w:t>
      </w:r>
      <w:r w:rsidRPr="006F21ED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6F21ED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</w:t>
      </w:r>
      <w:r w:rsidR="00654197">
        <w:rPr>
          <w:rFonts w:ascii="Times New Roman" w:hAnsi="Times New Roman" w:cs="Times New Roman"/>
          <w:sz w:val="24"/>
          <w:szCs w:val="24"/>
        </w:rPr>
        <w:t>эти</w:t>
      </w:r>
      <w:r w:rsidRPr="006F21ED">
        <w:rPr>
          <w:rFonts w:ascii="Times New Roman" w:hAnsi="Times New Roman" w:cs="Times New Roman"/>
          <w:sz w:val="24"/>
          <w:szCs w:val="24"/>
        </w:rPr>
        <w:t xml:space="preserve"> определения, и уметь </w:t>
      </w:r>
      <w:r w:rsidR="00654197">
        <w:rPr>
          <w:rFonts w:ascii="Times New Roman" w:hAnsi="Times New Roman" w:cs="Times New Roman"/>
          <w:sz w:val="24"/>
          <w:szCs w:val="24"/>
        </w:rPr>
        <w:t>приводить</w:t>
      </w:r>
      <w:r w:rsidRPr="006F21ED">
        <w:rPr>
          <w:rFonts w:ascii="Times New Roman" w:hAnsi="Times New Roman" w:cs="Times New Roman"/>
          <w:sz w:val="24"/>
          <w:szCs w:val="24"/>
        </w:rPr>
        <w:t xml:space="preserve"> аналогичные примеры самостоятельно. Нужно добиваться точного </w:t>
      </w:r>
      <w:r w:rsidR="006F21ED">
        <w:rPr>
          <w:rFonts w:ascii="Times New Roman" w:hAnsi="Times New Roman" w:cs="Times New Roman"/>
          <w:sz w:val="24"/>
          <w:szCs w:val="24"/>
        </w:rPr>
        <w:t>понимания</w:t>
      </w:r>
      <w:r w:rsidRPr="006F21ED">
        <w:rPr>
          <w:rFonts w:ascii="Times New Roman" w:hAnsi="Times New Roman" w:cs="Times New Roman"/>
          <w:sz w:val="24"/>
          <w:szCs w:val="24"/>
        </w:rPr>
        <w:t xml:space="preserve"> то</w:t>
      </w:r>
      <w:r w:rsidR="006F21ED">
        <w:rPr>
          <w:rFonts w:ascii="Times New Roman" w:hAnsi="Times New Roman" w:cs="Times New Roman"/>
          <w:sz w:val="24"/>
          <w:szCs w:val="24"/>
        </w:rPr>
        <w:t>го, что изучается на лекциях и семинарах</w:t>
      </w:r>
      <w:r w:rsidRPr="006F21ED">
        <w:rPr>
          <w:rFonts w:ascii="Times New Roman" w:hAnsi="Times New Roman" w:cs="Times New Roman"/>
          <w:sz w:val="24"/>
          <w:szCs w:val="24"/>
        </w:rPr>
        <w:t xml:space="preserve">. Полезно составлять </w:t>
      </w:r>
      <w:r w:rsidRPr="006F21ED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6F21ED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6F21ED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6F21ED">
        <w:rPr>
          <w:rFonts w:ascii="Times New Roman" w:hAnsi="Times New Roman" w:cs="Times New Roman"/>
          <w:sz w:val="24"/>
          <w:szCs w:val="24"/>
        </w:rPr>
        <w:t xml:space="preserve">. </w:t>
      </w:r>
      <w:r w:rsidR="006F21ED">
        <w:rPr>
          <w:rFonts w:ascii="Times New Roman" w:hAnsi="Times New Roman" w:cs="Times New Roman"/>
          <w:sz w:val="24"/>
          <w:szCs w:val="24"/>
        </w:rPr>
        <w:t xml:space="preserve">При изучении предмета по списку </w:t>
      </w:r>
      <w:r w:rsidR="00654197">
        <w:rPr>
          <w:rFonts w:ascii="Times New Roman" w:hAnsi="Times New Roman" w:cs="Times New Roman"/>
          <w:sz w:val="24"/>
          <w:szCs w:val="24"/>
        </w:rPr>
        <w:t>учебной</w:t>
      </w:r>
      <w:r w:rsidR="006F21ED">
        <w:rPr>
          <w:rFonts w:ascii="Times New Roman" w:hAnsi="Times New Roman" w:cs="Times New Roman"/>
          <w:sz w:val="24"/>
          <w:szCs w:val="24"/>
        </w:rPr>
        <w:t xml:space="preserve"> литературы также рекомендуется зап</w:t>
      </w:r>
      <w:r w:rsidR="00ED7A94">
        <w:rPr>
          <w:rFonts w:ascii="Times New Roman" w:hAnsi="Times New Roman" w:cs="Times New Roman"/>
          <w:sz w:val="24"/>
          <w:szCs w:val="24"/>
        </w:rPr>
        <w:t>исывать в те</w:t>
      </w:r>
      <w:r w:rsidR="00155EA4">
        <w:rPr>
          <w:rFonts w:ascii="Times New Roman" w:hAnsi="Times New Roman" w:cs="Times New Roman"/>
          <w:sz w:val="24"/>
          <w:szCs w:val="24"/>
        </w:rPr>
        <w:t>традь основные положения текст</w:t>
      </w:r>
      <w:r w:rsidR="00654197">
        <w:rPr>
          <w:rFonts w:ascii="Times New Roman" w:hAnsi="Times New Roman" w:cs="Times New Roman"/>
          <w:sz w:val="24"/>
          <w:szCs w:val="24"/>
        </w:rPr>
        <w:t>ов</w:t>
      </w:r>
      <w:r w:rsidR="00155EA4">
        <w:rPr>
          <w:rFonts w:ascii="Times New Roman" w:hAnsi="Times New Roman" w:cs="Times New Roman"/>
          <w:sz w:val="24"/>
          <w:szCs w:val="24"/>
        </w:rPr>
        <w:t xml:space="preserve"> и возникающие по ходу чтения вопросы</w:t>
      </w:r>
      <w:r w:rsidR="00ED7A94">
        <w:rPr>
          <w:rFonts w:ascii="Times New Roman" w:hAnsi="Times New Roman" w:cs="Times New Roman"/>
          <w:sz w:val="24"/>
          <w:szCs w:val="24"/>
        </w:rPr>
        <w:t xml:space="preserve"> для последующего </w:t>
      </w:r>
      <w:r w:rsidR="00155EA4">
        <w:rPr>
          <w:rFonts w:ascii="Times New Roman" w:hAnsi="Times New Roman" w:cs="Times New Roman"/>
          <w:sz w:val="24"/>
          <w:szCs w:val="24"/>
        </w:rPr>
        <w:t xml:space="preserve">их </w:t>
      </w:r>
      <w:r w:rsidR="00ED7A94">
        <w:rPr>
          <w:rFonts w:ascii="Times New Roman" w:hAnsi="Times New Roman" w:cs="Times New Roman"/>
          <w:sz w:val="24"/>
          <w:szCs w:val="24"/>
        </w:rPr>
        <w:t>обсуждения на семинарах. Ключевые слова и основные тезисы лекций и семинаров</w:t>
      </w:r>
      <w:r w:rsidRPr="006F21ED">
        <w:rPr>
          <w:rFonts w:ascii="Times New Roman" w:hAnsi="Times New Roman" w:cs="Times New Roman"/>
          <w:sz w:val="24"/>
          <w:szCs w:val="24"/>
        </w:rPr>
        <w:t xml:space="preserve"> рекомендуется в конспекте </w:t>
      </w:r>
      <w:r w:rsidRPr="00155EA4">
        <w:rPr>
          <w:rFonts w:ascii="Times New Roman" w:hAnsi="Times New Roman" w:cs="Times New Roman"/>
          <w:sz w:val="24"/>
          <w:szCs w:val="24"/>
          <w:u w:val="single"/>
        </w:rPr>
        <w:t>выделять</w:t>
      </w:r>
      <w:r w:rsidR="00ED7A94" w:rsidRPr="00155EA4">
        <w:rPr>
          <w:rFonts w:ascii="Times New Roman" w:hAnsi="Times New Roman" w:cs="Times New Roman"/>
          <w:sz w:val="24"/>
          <w:szCs w:val="24"/>
          <w:u w:val="single"/>
        </w:rPr>
        <w:t xml:space="preserve"> (подчеркивать ручкой или </w:t>
      </w:r>
      <w:r w:rsidR="00ED7A94" w:rsidRPr="00654197">
        <w:rPr>
          <w:rFonts w:ascii="Times New Roman" w:hAnsi="Times New Roman" w:cs="Times New Roman"/>
          <w:sz w:val="24"/>
          <w:szCs w:val="24"/>
          <w:u w:val="single"/>
          <w:shd w:val="clear" w:color="auto" w:fill="FFE599" w:themeFill="accent4" w:themeFillTint="66"/>
        </w:rPr>
        <w:t>помечать цветным маркером</w:t>
      </w:r>
      <w:r w:rsidR="00ED7A94" w:rsidRPr="00155EA4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6F21ED">
        <w:rPr>
          <w:rFonts w:ascii="Times New Roman" w:hAnsi="Times New Roman" w:cs="Times New Roman"/>
          <w:sz w:val="24"/>
          <w:szCs w:val="24"/>
        </w:rPr>
        <w:t xml:space="preserve">, </w:t>
      </w:r>
      <w:r w:rsidR="00ED7A94">
        <w:rPr>
          <w:rFonts w:ascii="Times New Roman" w:hAnsi="Times New Roman" w:cs="Times New Roman"/>
          <w:sz w:val="24"/>
          <w:szCs w:val="24"/>
        </w:rPr>
        <w:t>поскольку визуальные сигналы позволяют быстрее восстанавливать в памяти содержание пройденного материала и особенно актуальны при подготовке к экзамену</w:t>
      </w:r>
      <w:r w:rsidRPr="006F21ED">
        <w:rPr>
          <w:rFonts w:ascii="Times New Roman" w:hAnsi="Times New Roman" w:cs="Times New Roman"/>
          <w:sz w:val="24"/>
          <w:szCs w:val="24"/>
        </w:rPr>
        <w:t>.</w:t>
      </w:r>
    </w:p>
    <w:p w:rsidR="00193507" w:rsidRPr="00203E13" w:rsidRDefault="00193507" w:rsidP="00193507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>Методические рекоме</w:t>
      </w:r>
      <w:r w:rsidR="00EC52FA" w:rsidRPr="00203E13">
        <w:rPr>
          <w:rFonts w:ascii="Times New Roman" w:hAnsi="Times New Roman" w:cs="Times New Roman"/>
          <w:b/>
          <w:sz w:val="28"/>
          <w:szCs w:val="28"/>
        </w:rPr>
        <w:t>ндации по составлению конспекта</w:t>
      </w:r>
    </w:p>
    <w:p w:rsidR="00EC52FA" w:rsidRDefault="00193507" w:rsidP="00EC52FA">
      <w:pPr>
        <w:pStyle w:val="a5"/>
        <w:numPr>
          <w:ilvl w:val="0"/>
          <w:numId w:val="3"/>
        </w:numPr>
        <w:tabs>
          <w:tab w:val="clear" w:pos="1440"/>
          <w:tab w:val="num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FA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C52FA" w:rsidRDefault="00193507" w:rsidP="00EC52FA">
      <w:pPr>
        <w:pStyle w:val="a5"/>
        <w:numPr>
          <w:ilvl w:val="0"/>
          <w:numId w:val="3"/>
        </w:numPr>
        <w:tabs>
          <w:tab w:val="clear" w:pos="1440"/>
          <w:tab w:val="num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FA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EC52FA" w:rsidRDefault="00193507" w:rsidP="00EC52FA">
      <w:pPr>
        <w:pStyle w:val="a5"/>
        <w:numPr>
          <w:ilvl w:val="0"/>
          <w:numId w:val="3"/>
        </w:numPr>
        <w:tabs>
          <w:tab w:val="clear" w:pos="1440"/>
          <w:tab w:val="num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FA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EC52FA" w:rsidRDefault="00193507" w:rsidP="00EC52FA">
      <w:pPr>
        <w:pStyle w:val="a5"/>
        <w:numPr>
          <w:ilvl w:val="0"/>
          <w:numId w:val="3"/>
        </w:numPr>
        <w:tabs>
          <w:tab w:val="clear" w:pos="1440"/>
          <w:tab w:val="num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FA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</w:t>
      </w:r>
      <w:r w:rsidR="00EC52FA" w:rsidRPr="00EC52FA">
        <w:rPr>
          <w:rFonts w:ascii="Times New Roman" w:hAnsi="Times New Roman" w:cs="Times New Roman"/>
          <w:sz w:val="24"/>
          <w:szCs w:val="24"/>
        </w:rPr>
        <w:t>аписи следует вести четко, ясно;</w:t>
      </w:r>
    </w:p>
    <w:p w:rsidR="00193507" w:rsidRPr="00EC52FA" w:rsidRDefault="00193507" w:rsidP="00EC52FA">
      <w:pPr>
        <w:pStyle w:val="a5"/>
        <w:numPr>
          <w:ilvl w:val="0"/>
          <w:numId w:val="3"/>
        </w:numPr>
        <w:tabs>
          <w:tab w:val="clear" w:pos="1440"/>
          <w:tab w:val="num" w:pos="56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FA">
        <w:rPr>
          <w:rFonts w:ascii="Times New Roman" w:hAnsi="Times New Roman" w:cs="Times New Roman"/>
          <w:sz w:val="24"/>
          <w:szCs w:val="24"/>
        </w:rPr>
        <w:t xml:space="preserve">Грамотно записывайте цитаты. Цитируя, учитывайте значимость </w:t>
      </w:r>
      <w:r w:rsidR="00654197">
        <w:rPr>
          <w:rFonts w:ascii="Times New Roman" w:hAnsi="Times New Roman" w:cs="Times New Roman"/>
          <w:sz w:val="24"/>
          <w:szCs w:val="24"/>
        </w:rPr>
        <w:t>цитаты по отношению к содержанию текста в целом</w:t>
      </w:r>
      <w:r w:rsidRPr="00EC52FA">
        <w:rPr>
          <w:rFonts w:ascii="Times New Roman" w:hAnsi="Times New Roman" w:cs="Times New Roman"/>
          <w:sz w:val="24"/>
          <w:szCs w:val="24"/>
        </w:rPr>
        <w:t>.</w:t>
      </w:r>
    </w:p>
    <w:p w:rsidR="00193507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В тексте конспекта желательно </w:t>
      </w:r>
      <w:r w:rsidR="00EC52FA">
        <w:rPr>
          <w:rFonts w:ascii="Times New Roman" w:hAnsi="Times New Roman" w:cs="Times New Roman"/>
          <w:sz w:val="24"/>
          <w:szCs w:val="24"/>
        </w:rPr>
        <w:t>фиксировать</w:t>
      </w:r>
      <w:r w:rsidRPr="006F21ED">
        <w:rPr>
          <w:rFonts w:ascii="Times New Roman" w:hAnsi="Times New Roman" w:cs="Times New Roman"/>
          <w:sz w:val="24"/>
          <w:szCs w:val="24"/>
        </w:rPr>
        <w:t xml:space="preserve"> не только </w:t>
      </w:r>
      <w:r w:rsidR="00EC52FA">
        <w:rPr>
          <w:rFonts w:ascii="Times New Roman" w:hAnsi="Times New Roman" w:cs="Times New Roman"/>
          <w:sz w:val="24"/>
          <w:szCs w:val="24"/>
        </w:rPr>
        <w:t>основные тезисы</w:t>
      </w:r>
      <w:r w:rsidRPr="006F21ED">
        <w:rPr>
          <w:rFonts w:ascii="Times New Roman" w:hAnsi="Times New Roman" w:cs="Times New Roman"/>
          <w:sz w:val="24"/>
          <w:szCs w:val="24"/>
        </w:rPr>
        <w:t>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6D7A4C" w:rsidRPr="00203E13" w:rsidRDefault="006D7A4C" w:rsidP="006D7A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lastRenderedPageBreak/>
        <w:t>Подготовка к семинарам и коллоквиуму</w:t>
      </w:r>
    </w:p>
    <w:p w:rsidR="006D7A4C" w:rsidRPr="006F21ED" w:rsidRDefault="006D7A4C" w:rsidP="006D7A4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Pr="006F21ED">
        <w:rPr>
          <w:rFonts w:ascii="Times New Roman" w:hAnsi="Times New Roman" w:cs="Times New Roman"/>
          <w:sz w:val="24"/>
          <w:szCs w:val="24"/>
        </w:rPr>
        <w:t xml:space="preserve"> подготовк</w:t>
      </w:r>
      <w:r>
        <w:rPr>
          <w:rFonts w:ascii="Times New Roman" w:hAnsi="Times New Roman" w:cs="Times New Roman"/>
          <w:sz w:val="24"/>
          <w:szCs w:val="24"/>
        </w:rPr>
        <w:t>и студентов</w:t>
      </w:r>
      <w:r w:rsidRPr="006F21ED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семинарам и </w:t>
      </w:r>
      <w:r w:rsidRPr="006F21ED">
        <w:rPr>
          <w:rFonts w:ascii="Times New Roman" w:hAnsi="Times New Roman" w:cs="Times New Roman"/>
          <w:sz w:val="24"/>
          <w:szCs w:val="24"/>
        </w:rPr>
        <w:t xml:space="preserve">коллоквиуму преподаватель заранее </w:t>
      </w:r>
      <w:r>
        <w:rPr>
          <w:rFonts w:ascii="Times New Roman" w:hAnsi="Times New Roman" w:cs="Times New Roman"/>
          <w:sz w:val="24"/>
          <w:szCs w:val="24"/>
        </w:rPr>
        <w:t>объявляет</w:t>
      </w:r>
      <w:r w:rsidRPr="006F21ED">
        <w:rPr>
          <w:rFonts w:ascii="Times New Roman" w:hAnsi="Times New Roman" w:cs="Times New Roman"/>
          <w:sz w:val="24"/>
          <w:szCs w:val="24"/>
        </w:rPr>
        <w:t xml:space="preserve"> студент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6F2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темы семинаров и коллоквиума для более глубокой самостоятельной проработки ими изучаемого предмета</w:t>
      </w:r>
      <w:r w:rsidRPr="006F21ED"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результате которой студент может активно участвовать в </w:t>
      </w:r>
      <w:r w:rsidR="00916D7B">
        <w:rPr>
          <w:rFonts w:ascii="Times New Roman" w:hAnsi="Times New Roman" w:cs="Times New Roman"/>
          <w:sz w:val="24"/>
          <w:szCs w:val="24"/>
        </w:rPr>
        <w:t xml:space="preserve">групповом </w:t>
      </w:r>
      <w:r>
        <w:rPr>
          <w:rFonts w:ascii="Times New Roman" w:hAnsi="Times New Roman" w:cs="Times New Roman"/>
          <w:sz w:val="24"/>
          <w:szCs w:val="24"/>
        </w:rPr>
        <w:t>об</w:t>
      </w:r>
      <w:r w:rsidR="00916D7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уждении</w:t>
      </w:r>
      <w:r w:rsidR="00916D7B">
        <w:rPr>
          <w:rFonts w:ascii="Times New Roman" w:hAnsi="Times New Roman" w:cs="Times New Roman"/>
          <w:sz w:val="24"/>
          <w:szCs w:val="24"/>
        </w:rPr>
        <w:t xml:space="preserve"> темы, запланированной на конкретную дату</w:t>
      </w:r>
      <w:r w:rsidRPr="006F21ED">
        <w:rPr>
          <w:rFonts w:ascii="Times New Roman" w:hAnsi="Times New Roman" w:cs="Times New Roman"/>
          <w:sz w:val="24"/>
          <w:szCs w:val="24"/>
        </w:rPr>
        <w:t>.</w:t>
      </w:r>
    </w:p>
    <w:p w:rsidR="00FE7D2E" w:rsidRPr="00203E13" w:rsidRDefault="003E53D2" w:rsidP="001935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>Подготовка к контрольной работе</w:t>
      </w:r>
    </w:p>
    <w:p w:rsidR="003E53D2" w:rsidRDefault="003E53D2" w:rsidP="00916D7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3D2">
        <w:rPr>
          <w:rFonts w:ascii="Times New Roman" w:hAnsi="Times New Roman" w:cs="Times New Roman"/>
          <w:sz w:val="24"/>
          <w:szCs w:val="24"/>
        </w:rPr>
        <w:t>Вопросы контрольной работы</w:t>
      </w:r>
      <w:r>
        <w:rPr>
          <w:rFonts w:ascii="Times New Roman" w:hAnsi="Times New Roman" w:cs="Times New Roman"/>
          <w:sz w:val="24"/>
          <w:szCs w:val="24"/>
        </w:rPr>
        <w:t xml:space="preserve"> (тесты)</w:t>
      </w:r>
      <w:r w:rsidRPr="003E53D2">
        <w:rPr>
          <w:rFonts w:ascii="Times New Roman" w:hAnsi="Times New Roman" w:cs="Times New Roman"/>
          <w:sz w:val="24"/>
          <w:szCs w:val="24"/>
        </w:rPr>
        <w:t xml:space="preserve"> раздаются студентам за 2 недели до окончания лекционно-семинарских занятий.</w:t>
      </w:r>
      <w:r>
        <w:rPr>
          <w:rFonts w:ascii="Times New Roman" w:hAnsi="Times New Roman" w:cs="Times New Roman"/>
          <w:sz w:val="24"/>
          <w:szCs w:val="24"/>
        </w:rPr>
        <w:t xml:space="preserve"> Тесты сдаются преподавателю за </w:t>
      </w:r>
      <w:r w:rsidR="00916D7B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неделю </w:t>
      </w:r>
      <w:r w:rsidRPr="003E53D2">
        <w:rPr>
          <w:rFonts w:ascii="Times New Roman" w:hAnsi="Times New Roman" w:cs="Times New Roman"/>
          <w:sz w:val="24"/>
          <w:szCs w:val="24"/>
        </w:rPr>
        <w:t>до окончания лекционно-семинарских занятий</w:t>
      </w:r>
      <w:r>
        <w:rPr>
          <w:rFonts w:ascii="Times New Roman" w:hAnsi="Times New Roman" w:cs="Times New Roman"/>
          <w:sz w:val="24"/>
          <w:szCs w:val="24"/>
        </w:rPr>
        <w:t>. Тесты решаются студентом самостоятельно, без помощи преподавателя, однако студент может пользоваться любой литературой, указанной в списке рекомендованной литературы. Студент, правильно ответивший более чем на 50% вопросов теста, допускается к зачету. Студент, ответивший правильно менее чем на 50% вопросов теста, к зачету не допускается.</w:t>
      </w:r>
    </w:p>
    <w:p w:rsidR="00401DF9" w:rsidRPr="006F21ED" w:rsidRDefault="00401DF9" w:rsidP="00401D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работа, выполняемая студентом самостоятельно в конце лекционно-семинарских занятий, способствует более успешной подготовке студентов к сдаче зачета с оценкой.</w:t>
      </w:r>
    </w:p>
    <w:p w:rsidR="00193507" w:rsidRPr="00203E13" w:rsidRDefault="00193507" w:rsidP="001935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>Подготовка к зачёту</w:t>
      </w:r>
    </w:p>
    <w:p w:rsidR="00193507" w:rsidRPr="006F21ED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</w:t>
      </w:r>
      <w:r w:rsidR="003E53D2">
        <w:rPr>
          <w:rFonts w:ascii="Times New Roman" w:hAnsi="Times New Roman" w:cs="Times New Roman"/>
          <w:sz w:val="24"/>
          <w:szCs w:val="24"/>
        </w:rPr>
        <w:t xml:space="preserve">ание материала </w:t>
      </w:r>
      <w:r w:rsidR="006D7A4C">
        <w:rPr>
          <w:rFonts w:ascii="Times New Roman" w:hAnsi="Times New Roman" w:cs="Times New Roman"/>
          <w:sz w:val="24"/>
          <w:szCs w:val="24"/>
        </w:rPr>
        <w:t xml:space="preserve">не </w:t>
      </w:r>
      <w:r w:rsidR="003E53D2">
        <w:rPr>
          <w:rFonts w:ascii="Times New Roman" w:hAnsi="Times New Roman" w:cs="Times New Roman"/>
          <w:sz w:val="24"/>
          <w:szCs w:val="24"/>
        </w:rPr>
        <w:t xml:space="preserve">было </w:t>
      </w:r>
      <w:r w:rsidR="006D7A4C">
        <w:rPr>
          <w:rFonts w:ascii="Times New Roman" w:hAnsi="Times New Roman" w:cs="Times New Roman"/>
          <w:sz w:val="24"/>
          <w:szCs w:val="24"/>
        </w:rPr>
        <w:t>механическим, а основывалось, в первую очередь, на понимании материалов курса</w:t>
      </w:r>
      <w:r w:rsidR="003E53D2">
        <w:rPr>
          <w:rFonts w:ascii="Times New Roman" w:hAnsi="Times New Roman" w:cs="Times New Roman"/>
          <w:sz w:val="24"/>
          <w:szCs w:val="24"/>
        </w:rPr>
        <w:t>.</w:t>
      </w:r>
    </w:p>
    <w:p w:rsidR="00193507" w:rsidRPr="006F21ED" w:rsidRDefault="00193507" w:rsidP="001935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При подготовке к зачёту у студента должен быть </w:t>
      </w:r>
      <w:r w:rsidR="006D7A4C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6F21ED">
        <w:rPr>
          <w:rFonts w:ascii="Times New Roman" w:hAnsi="Times New Roman" w:cs="Times New Roman"/>
          <w:sz w:val="24"/>
          <w:szCs w:val="24"/>
        </w:rPr>
        <w:t xml:space="preserve">хороший конспект </w:t>
      </w:r>
      <w:r w:rsidR="003E53D2">
        <w:rPr>
          <w:rFonts w:ascii="Times New Roman" w:hAnsi="Times New Roman" w:cs="Times New Roman"/>
          <w:sz w:val="24"/>
          <w:szCs w:val="24"/>
        </w:rPr>
        <w:t xml:space="preserve">рекомендованной дополнительной </w:t>
      </w:r>
      <w:r w:rsidRPr="006F21ED">
        <w:rPr>
          <w:rFonts w:ascii="Times New Roman" w:hAnsi="Times New Roman" w:cs="Times New Roman"/>
          <w:sz w:val="24"/>
          <w:szCs w:val="24"/>
        </w:rPr>
        <w:t xml:space="preserve">литературы, прочитанной в течение семестра (список рекомендованной литературы </w:t>
      </w:r>
      <w:r w:rsidR="006D7A4C">
        <w:rPr>
          <w:rFonts w:ascii="Times New Roman" w:hAnsi="Times New Roman" w:cs="Times New Roman"/>
          <w:sz w:val="24"/>
          <w:szCs w:val="24"/>
        </w:rPr>
        <w:t>есть</w:t>
      </w:r>
      <w:r w:rsidRPr="006F21ED">
        <w:rPr>
          <w:rFonts w:ascii="Times New Roman" w:hAnsi="Times New Roman" w:cs="Times New Roman"/>
          <w:sz w:val="24"/>
          <w:szCs w:val="24"/>
        </w:rPr>
        <w:t xml:space="preserve"> в рабочей программе </w:t>
      </w:r>
      <w:r w:rsidR="003E53D2">
        <w:rPr>
          <w:rFonts w:ascii="Times New Roman" w:hAnsi="Times New Roman" w:cs="Times New Roman"/>
          <w:sz w:val="24"/>
          <w:szCs w:val="24"/>
        </w:rPr>
        <w:t>дисциплины</w:t>
      </w:r>
      <w:r w:rsidRPr="006F21ED">
        <w:rPr>
          <w:rFonts w:ascii="Times New Roman" w:hAnsi="Times New Roman" w:cs="Times New Roman"/>
          <w:sz w:val="24"/>
          <w:szCs w:val="24"/>
        </w:rPr>
        <w:t>)</w:t>
      </w:r>
      <w:r w:rsidR="003E53D2">
        <w:rPr>
          <w:rFonts w:ascii="Times New Roman" w:hAnsi="Times New Roman" w:cs="Times New Roman"/>
          <w:sz w:val="24"/>
          <w:szCs w:val="24"/>
        </w:rPr>
        <w:t>.</w:t>
      </w:r>
    </w:p>
    <w:p w:rsidR="00193507" w:rsidRPr="00203E13" w:rsidRDefault="00193507" w:rsidP="001935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>Оценка самостоятельной работы</w:t>
      </w:r>
    </w:p>
    <w:p w:rsidR="00FE7D2E" w:rsidRPr="006F21ED" w:rsidRDefault="00FE7D2E" w:rsidP="00A356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Работа студентов оценивается </w:t>
      </w:r>
      <w:r w:rsidR="00916D7B">
        <w:rPr>
          <w:rFonts w:ascii="Times New Roman" w:hAnsi="Times New Roman" w:cs="Times New Roman"/>
          <w:sz w:val="24"/>
          <w:szCs w:val="24"/>
        </w:rPr>
        <w:t>по</w:t>
      </w:r>
      <w:r w:rsidRPr="006F21ED">
        <w:rPr>
          <w:rFonts w:ascii="Times New Roman" w:hAnsi="Times New Roman" w:cs="Times New Roman"/>
          <w:sz w:val="24"/>
          <w:szCs w:val="24"/>
        </w:rPr>
        <w:t xml:space="preserve"> пятибалльной системе</w:t>
      </w:r>
      <w:r w:rsidR="00916D7B">
        <w:rPr>
          <w:rFonts w:ascii="Times New Roman" w:hAnsi="Times New Roman" w:cs="Times New Roman"/>
          <w:sz w:val="24"/>
          <w:szCs w:val="24"/>
        </w:rPr>
        <w:t>.</w:t>
      </w:r>
    </w:p>
    <w:p w:rsidR="00FE7D2E" w:rsidRPr="006F21ED" w:rsidRDefault="00916D7B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«Отлично»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событий.</w:t>
      </w:r>
    </w:p>
    <w:p w:rsidR="00FE7D2E" w:rsidRPr="006F21ED" w:rsidRDefault="00916D7B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«Хорошо» </w:t>
      </w:r>
      <w:r w:rsidR="00FE7D2E" w:rsidRPr="006F21ED">
        <w:rPr>
          <w:rFonts w:ascii="Times New Roman" w:hAnsi="Times New Roman" w:cs="Times New Roman"/>
          <w:sz w:val="24"/>
          <w:szCs w:val="24"/>
        </w:rPr>
        <w:t>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FE7D2E" w:rsidRPr="006F21ED" w:rsidRDefault="00916D7B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«Удовлетворительно» </w:t>
      </w:r>
      <w:r w:rsidR="00FE7D2E" w:rsidRPr="006F21ED">
        <w:rPr>
          <w:rFonts w:ascii="Times New Roman" w:hAnsi="Times New Roman" w:cs="Times New Roman"/>
          <w:sz w:val="24"/>
          <w:szCs w:val="24"/>
        </w:rPr>
        <w:t>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FE7D2E" w:rsidRPr="006F21ED" w:rsidRDefault="00916D7B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«Неудовлетворительно» </w:t>
      </w:r>
      <w:r w:rsidR="00FE7D2E" w:rsidRPr="006F21ED">
        <w:rPr>
          <w:rFonts w:ascii="Times New Roman" w:hAnsi="Times New Roman" w:cs="Times New Roman"/>
          <w:sz w:val="24"/>
          <w:szCs w:val="24"/>
        </w:rPr>
        <w:t>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FE7D2E" w:rsidRDefault="00FE7D2E" w:rsidP="00916D7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Работа по дисциплине состоит из </w:t>
      </w:r>
      <w:r w:rsidR="00A35618">
        <w:rPr>
          <w:rFonts w:ascii="Times New Roman" w:hAnsi="Times New Roman" w:cs="Times New Roman"/>
          <w:sz w:val="24"/>
          <w:szCs w:val="24"/>
        </w:rPr>
        <w:t>трех</w:t>
      </w:r>
      <w:r w:rsidRPr="006F21ED">
        <w:rPr>
          <w:rFonts w:ascii="Times New Roman" w:hAnsi="Times New Roman" w:cs="Times New Roman"/>
          <w:sz w:val="24"/>
          <w:szCs w:val="24"/>
        </w:rPr>
        <w:t xml:space="preserve"> частей: </w:t>
      </w:r>
      <w:r w:rsidR="00A35618">
        <w:rPr>
          <w:rFonts w:ascii="Times New Roman" w:hAnsi="Times New Roman" w:cs="Times New Roman"/>
          <w:sz w:val="24"/>
          <w:szCs w:val="24"/>
        </w:rPr>
        <w:t xml:space="preserve">посещения лекций </w:t>
      </w:r>
      <w:r w:rsidRPr="006F21ED">
        <w:rPr>
          <w:rFonts w:ascii="Times New Roman" w:hAnsi="Times New Roman" w:cs="Times New Roman"/>
          <w:sz w:val="24"/>
          <w:szCs w:val="24"/>
        </w:rPr>
        <w:t>в течение семестра</w:t>
      </w:r>
      <w:r w:rsidR="00A35618">
        <w:rPr>
          <w:rFonts w:ascii="Times New Roman" w:hAnsi="Times New Roman" w:cs="Times New Roman"/>
          <w:sz w:val="24"/>
          <w:szCs w:val="24"/>
        </w:rPr>
        <w:t>, активной</w:t>
      </w:r>
      <w:r w:rsidRPr="006F21ED">
        <w:rPr>
          <w:rFonts w:ascii="Times New Roman" w:hAnsi="Times New Roman" w:cs="Times New Roman"/>
          <w:sz w:val="24"/>
          <w:szCs w:val="24"/>
        </w:rPr>
        <w:t xml:space="preserve"> </w:t>
      </w:r>
      <w:r w:rsidR="00A35618" w:rsidRPr="006F21ED">
        <w:rPr>
          <w:rFonts w:ascii="Times New Roman" w:hAnsi="Times New Roman" w:cs="Times New Roman"/>
          <w:sz w:val="24"/>
          <w:szCs w:val="24"/>
        </w:rPr>
        <w:t>работ</w:t>
      </w:r>
      <w:r w:rsidR="00A35618">
        <w:rPr>
          <w:rFonts w:ascii="Times New Roman" w:hAnsi="Times New Roman" w:cs="Times New Roman"/>
          <w:sz w:val="24"/>
          <w:szCs w:val="24"/>
        </w:rPr>
        <w:t>ы на семинарах, выполнения контрольных работ</w:t>
      </w:r>
      <w:r w:rsidR="00A35618" w:rsidRPr="006F21ED">
        <w:rPr>
          <w:rFonts w:ascii="Times New Roman" w:hAnsi="Times New Roman" w:cs="Times New Roman"/>
          <w:sz w:val="24"/>
          <w:szCs w:val="24"/>
        </w:rPr>
        <w:t xml:space="preserve"> </w:t>
      </w:r>
      <w:r w:rsidRPr="006F21ED">
        <w:rPr>
          <w:rFonts w:ascii="Times New Roman" w:hAnsi="Times New Roman" w:cs="Times New Roman"/>
          <w:sz w:val="24"/>
          <w:szCs w:val="24"/>
        </w:rPr>
        <w:t>и ответ</w:t>
      </w:r>
      <w:r w:rsidR="00A35618">
        <w:rPr>
          <w:rFonts w:ascii="Times New Roman" w:hAnsi="Times New Roman" w:cs="Times New Roman"/>
          <w:sz w:val="24"/>
          <w:szCs w:val="24"/>
        </w:rPr>
        <w:t>а</w:t>
      </w:r>
      <w:r w:rsidRPr="006F21ED">
        <w:rPr>
          <w:rFonts w:ascii="Times New Roman" w:hAnsi="Times New Roman" w:cs="Times New Roman"/>
          <w:sz w:val="24"/>
          <w:szCs w:val="24"/>
        </w:rPr>
        <w:t xml:space="preserve"> на зачете.</w:t>
      </w:r>
    </w:p>
    <w:p w:rsidR="00A35618" w:rsidRPr="00203E13" w:rsidRDefault="00A35618" w:rsidP="002827E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lastRenderedPageBreak/>
        <w:t>Взаимодействие преподавателя и студентов</w:t>
      </w:r>
    </w:p>
    <w:p w:rsidR="00FE7D2E" w:rsidRPr="006F21ED" w:rsidRDefault="000C1327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827EA">
        <w:rPr>
          <w:rFonts w:ascii="Times New Roman" w:hAnsi="Times New Roman" w:cs="Times New Roman"/>
          <w:sz w:val="24"/>
          <w:szCs w:val="24"/>
        </w:rPr>
        <w:t xml:space="preserve">В течение всего курса преподаватель делает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основной акцент на </w:t>
      </w:r>
      <w:r w:rsidR="002827EA">
        <w:rPr>
          <w:rFonts w:ascii="Times New Roman" w:hAnsi="Times New Roman" w:cs="Times New Roman"/>
          <w:sz w:val="24"/>
          <w:szCs w:val="24"/>
        </w:rPr>
        <w:t xml:space="preserve">формировании у студентов </w:t>
      </w:r>
      <w:r w:rsidR="00916D7B">
        <w:rPr>
          <w:rFonts w:ascii="Times New Roman" w:hAnsi="Times New Roman" w:cs="Times New Roman"/>
          <w:sz w:val="24"/>
          <w:szCs w:val="24"/>
        </w:rPr>
        <w:t>систем</w:t>
      </w:r>
      <w:r w:rsidR="002827EA">
        <w:rPr>
          <w:rFonts w:ascii="Times New Roman" w:hAnsi="Times New Roman" w:cs="Times New Roman"/>
          <w:sz w:val="24"/>
          <w:szCs w:val="24"/>
        </w:rPr>
        <w:t>атических</w:t>
      </w:r>
      <w:r w:rsidR="00916D7B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2827EA">
        <w:rPr>
          <w:rFonts w:ascii="Times New Roman" w:hAnsi="Times New Roman" w:cs="Times New Roman"/>
          <w:sz w:val="24"/>
          <w:szCs w:val="24"/>
        </w:rPr>
        <w:t xml:space="preserve"> </w:t>
      </w:r>
      <w:r w:rsidR="00916D7B">
        <w:rPr>
          <w:rFonts w:ascii="Times New Roman" w:hAnsi="Times New Roman" w:cs="Times New Roman"/>
          <w:sz w:val="24"/>
          <w:szCs w:val="24"/>
        </w:rPr>
        <w:t>по программе курса</w:t>
      </w:r>
      <w:r w:rsidR="00FE7D2E" w:rsidRPr="006F21ED">
        <w:rPr>
          <w:rFonts w:ascii="Times New Roman" w:hAnsi="Times New Roman" w:cs="Times New Roman"/>
          <w:sz w:val="24"/>
          <w:szCs w:val="24"/>
        </w:rPr>
        <w:t>;</w:t>
      </w:r>
    </w:p>
    <w:p w:rsidR="00FE7D2E" w:rsidRPr="006F21ED" w:rsidRDefault="000C1327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FE7D2E" w:rsidRPr="006F21ED">
        <w:rPr>
          <w:rFonts w:ascii="Times New Roman" w:hAnsi="Times New Roman" w:cs="Times New Roman"/>
          <w:sz w:val="24"/>
          <w:szCs w:val="24"/>
        </w:rPr>
        <w:t>во взаимоотношениях преподавателя со студентами есть сотрудничество и сотворчество, существует психологическая и практиче</w:t>
      </w:r>
      <w:r>
        <w:rPr>
          <w:rFonts w:ascii="Times New Roman" w:hAnsi="Times New Roman" w:cs="Times New Roman"/>
          <w:sz w:val="24"/>
          <w:szCs w:val="24"/>
        </w:rPr>
        <w:t xml:space="preserve">ская готовность преподавателя </w:t>
      </w:r>
      <w:r w:rsidR="00916D7B">
        <w:rPr>
          <w:rFonts w:ascii="Times New Roman" w:hAnsi="Times New Roman" w:cs="Times New Roman"/>
          <w:sz w:val="24"/>
          <w:szCs w:val="24"/>
        </w:rPr>
        <w:t xml:space="preserve">учитывать индивидуальные интеллектуальные и творческие способности </w:t>
      </w:r>
      <w:r w:rsidR="00FE7D2E" w:rsidRPr="006F21ED">
        <w:rPr>
          <w:rFonts w:ascii="Times New Roman" w:hAnsi="Times New Roman" w:cs="Times New Roman"/>
          <w:sz w:val="24"/>
          <w:szCs w:val="24"/>
        </w:rPr>
        <w:t>каждого студента;</w:t>
      </w:r>
    </w:p>
    <w:p w:rsidR="00FE7D2E" w:rsidRPr="006F21ED" w:rsidRDefault="000C1327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предполагается </w:t>
      </w:r>
      <w:r>
        <w:rPr>
          <w:rFonts w:ascii="Times New Roman" w:hAnsi="Times New Roman" w:cs="Times New Roman"/>
          <w:sz w:val="24"/>
          <w:szCs w:val="24"/>
        </w:rPr>
        <w:t>индивидуальное количество часов, затрачиваемых преподавателем на индивид</w:t>
      </w:r>
      <w:r w:rsidR="002827EA">
        <w:rPr>
          <w:rFonts w:ascii="Times New Roman" w:hAnsi="Times New Roman" w:cs="Times New Roman"/>
          <w:sz w:val="24"/>
          <w:szCs w:val="24"/>
        </w:rPr>
        <w:t>уальную работу с каждым из</w:t>
      </w:r>
      <w:r>
        <w:rPr>
          <w:rFonts w:ascii="Times New Roman" w:hAnsi="Times New Roman" w:cs="Times New Roman"/>
          <w:sz w:val="24"/>
          <w:szCs w:val="24"/>
        </w:rPr>
        <w:t xml:space="preserve"> студентов</w:t>
      </w:r>
      <w:r w:rsidR="00FE7D2E" w:rsidRPr="006F21ED">
        <w:rPr>
          <w:rFonts w:ascii="Times New Roman" w:hAnsi="Times New Roman" w:cs="Times New Roman"/>
          <w:sz w:val="24"/>
          <w:szCs w:val="24"/>
        </w:rPr>
        <w:t>;</w:t>
      </w:r>
    </w:p>
    <w:p w:rsidR="00FE7D2E" w:rsidRPr="006F21ED" w:rsidRDefault="000C1327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преподаватель выступает в роли педагога-менеджера и режиссера обучения, готового предложить студентам </w:t>
      </w:r>
      <w:r w:rsidR="002827EA">
        <w:rPr>
          <w:rFonts w:ascii="Times New Roman" w:hAnsi="Times New Roman" w:cs="Times New Roman"/>
          <w:sz w:val="24"/>
          <w:szCs w:val="24"/>
        </w:rPr>
        <w:t>не только трансляцию знаний по программе курса, но и</w:t>
      </w:r>
      <w:r w:rsidR="002827EA" w:rsidRPr="006F21ED">
        <w:rPr>
          <w:rFonts w:ascii="Times New Roman" w:hAnsi="Times New Roman" w:cs="Times New Roman"/>
          <w:sz w:val="24"/>
          <w:szCs w:val="24"/>
        </w:rPr>
        <w:t xml:space="preserve">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необходимый комплект средств </w:t>
      </w:r>
      <w:r w:rsidR="002827EA">
        <w:rPr>
          <w:rFonts w:ascii="Times New Roman" w:hAnsi="Times New Roman" w:cs="Times New Roman"/>
          <w:sz w:val="24"/>
          <w:szCs w:val="24"/>
        </w:rPr>
        <w:t xml:space="preserve">успешного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обучения; обучаемый выступает в качестве субъекта деятельности наряду с преподавателем, а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EC52FA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2827EA">
        <w:rPr>
          <w:rFonts w:ascii="Times New Roman" w:hAnsi="Times New Roman" w:cs="Times New Roman"/>
          <w:sz w:val="24"/>
          <w:szCs w:val="24"/>
        </w:rPr>
        <w:t xml:space="preserve">памяти и </w:t>
      </w:r>
      <w:r w:rsidR="00EC52FA">
        <w:rPr>
          <w:rFonts w:ascii="Times New Roman" w:hAnsi="Times New Roman" w:cs="Times New Roman"/>
          <w:sz w:val="24"/>
          <w:szCs w:val="24"/>
        </w:rPr>
        <w:t>аналитическо</w:t>
      </w:r>
      <w:r w:rsidR="00BC6E97">
        <w:rPr>
          <w:rFonts w:ascii="Times New Roman" w:hAnsi="Times New Roman" w:cs="Times New Roman"/>
          <w:sz w:val="24"/>
          <w:szCs w:val="24"/>
        </w:rPr>
        <w:t xml:space="preserve">го мышления </w:t>
      </w:r>
      <w:r w:rsidR="00FE7D2E" w:rsidRPr="006F21ED">
        <w:rPr>
          <w:rFonts w:ascii="Times New Roman" w:hAnsi="Times New Roman" w:cs="Times New Roman"/>
          <w:sz w:val="24"/>
          <w:szCs w:val="24"/>
        </w:rPr>
        <w:t>выступает как одна из главных образовательных целей;</w:t>
      </w:r>
    </w:p>
    <w:p w:rsidR="00FE7D2E" w:rsidRDefault="000C1327" w:rsidP="00FE7D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учебная информация используется </w:t>
      </w:r>
      <w:r>
        <w:rPr>
          <w:rFonts w:ascii="Times New Roman" w:hAnsi="Times New Roman" w:cs="Times New Roman"/>
          <w:sz w:val="24"/>
          <w:szCs w:val="24"/>
        </w:rPr>
        <w:t xml:space="preserve">не только как способствующая овладению слушателями курса </w:t>
      </w:r>
      <w:r w:rsidR="00916F00">
        <w:rPr>
          <w:rFonts w:ascii="Times New Roman" w:hAnsi="Times New Roman" w:cs="Times New Roman"/>
          <w:sz w:val="24"/>
          <w:szCs w:val="24"/>
        </w:rPr>
        <w:t>содержательного объема дисциплины, 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7D2E" w:rsidRPr="006F21ED">
        <w:rPr>
          <w:rFonts w:ascii="Times New Roman" w:hAnsi="Times New Roman" w:cs="Times New Roman"/>
          <w:sz w:val="24"/>
          <w:szCs w:val="24"/>
        </w:rPr>
        <w:t xml:space="preserve">как средство организации учебной деятельности, </w:t>
      </w:r>
      <w:r w:rsidR="00916F00">
        <w:rPr>
          <w:rFonts w:ascii="Times New Roman" w:hAnsi="Times New Roman" w:cs="Times New Roman"/>
          <w:sz w:val="24"/>
          <w:szCs w:val="24"/>
        </w:rPr>
        <w:t>которое позволит студентам осваивать другие дисциплины по направлению «Этнокультурология»</w:t>
      </w:r>
      <w:r w:rsidR="00FE7D2E" w:rsidRPr="006F21ED">
        <w:rPr>
          <w:rFonts w:ascii="Times New Roman" w:hAnsi="Times New Roman" w:cs="Times New Roman"/>
          <w:sz w:val="24"/>
          <w:szCs w:val="24"/>
        </w:rPr>
        <w:t>.</w:t>
      </w:r>
    </w:p>
    <w:p w:rsidR="009D0658" w:rsidRPr="00203E13" w:rsidRDefault="009D0658" w:rsidP="009D06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E13"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:rsidR="00FE7D2E" w:rsidRPr="006F21ED" w:rsidRDefault="00FE7D2E" w:rsidP="00203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 xml:space="preserve">Пятибалльная шкала оценки </w:t>
      </w:r>
      <w:r w:rsidR="00916F00">
        <w:rPr>
          <w:rFonts w:ascii="Times New Roman" w:hAnsi="Times New Roman" w:cs="Times New Roman"/>
          <w:sz w:val="24"/>
          <w:szCs w:val="24"/>
        </w:rPr>
        <w:t>успеваемости</w:t>
      </w:r>
      <w:r w:rsidRPr="006F21ED">
        <w:rPr>
          <w:rFonts w:ascii="Times New Roman" w:hAnsi="Times New Roman" w:cs="Times New Roman"/>
          <w:sz w:val="24"/>
          <w:szCs w:val="24"/>
        </w:rPr>
        <w:t xml:space="preserve"> студентов </w:t>
      </w:r>
      <w:r w:rsidR="006A4F13">
        <w:rPr>
          <w:rFonts w:ascii="Times New Roman" w:hAnsi="Times New Roman" w:cs="Times New Roman"/>
          <w:sz w:val="24"/>
          <w:szCs w:val="24"/>
        </w:rPr>
        <w:t>фиксирует</w:t>
      </w:r>
      <w:r w:rsidRPr="006F21ED">
        <w:rPr>
          <w:rFonts w:ascii="Times New Roman" w:hAnsi="Times New Roman" w:cs="Times New Roman"/>
          <w:sz w:val="24"/>
          <w:szCs w:val="24"/>
        </w:rPr>
        <w:t xml:space="preserve"> информационную, процессуальную и творческую продуктивность самостоятельной познавательной </w:t>
      </w:r>
      <w:r w:rsidR="006A4F13">
        <w:rPr>
          <w:rFonts w:ascii="Times New Roman" w:hAnsi="Times New Roman" w:cs="Times New Roman"/>
          <w:sz w:val="24"/>
          <w:szCs w:val="24"/>
        </w:rPr>
        <w:t>активности</w:t>
      </w:r>
      <w:r w:rsidRPr="006F21ED">
        <w:rPr>
          <w:rFonts w:ascii="Times New Roman" w:hAnsi="Times New Roman" w:cs="Times New Roman"/>
          <w:sz w:val="24"/>
          <w:szCs w:val="24"/>
        </w:rPr>
        <w:t xml:space="preserve">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203E13" w:rsidRDefault="00FE7D2E" w:rsidP="00203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Большинство студентов положительно относ</w:t>
      </w:r>
      <w:r w:rsidR="006A4F13">
        <w:rPr>
          <w:rFonts w:ascii="Times New Roman" w:hAnsi="Times New Roman" w:cs="Times New Roman"/>
          <w:sz w:val="24"/>
          <w:szCs w:val="24"/>
        </w:rPr>
        <w:t>и</w:t>
      </w:r>
      <w:r w:rsidRPr="006F21ED">
        <w:rPr>
          <w:rFonts w:ascii="Times New Roman" w:hAnsi="Times New Roman" w:cs="Times New Roman"/>
          <w:sz w:val="24"/>
          <w:szCs w:val="24"/>
        </w:rPr>
        <w:t xml:space="preserve">тся к такой системе отслеживания результатов их подготовки, отмечая, что </w:t>
      </w:r>
      <w:r w:rsidR="00401DF9">
        <w:rPr>
          <w:rFonts w:ascii="Times New Roman" w:hAnsi="Times New Roman" w:cs="Times New Roman"/>
          <w:sz w:val="24"/>
          <w:szCs w:val="24"/>
        </w:rPr>
        <w:t>поэтапная</w:t>
      </w:r>
      <w:r w:rsidRPr="006F21ED">
        <w:rPr>
          <w:rFonts w:ascii="Times New Roman" w:hAnsi="Times New Roman" w:cs="Times New Roman"/>
          <w:sz w:val="24"/>
          <w:szCs w:val="24"/>
        </w:rPr>
        <w:t xml:space="preserve"> система обучения способствует равномерному распределению их сил в течение семестра, улучшает </w:t>
      </w:r>
      <w:r w:rsidR="00916F00">
        <w:rPr>
          <w:rFonts w:ascii="Times New Roman" w:hAnsi="Times New Roman" w:cs="Times New Roman"/>
          <w:sz w:val="24"/>
          <w:szCs w:val="24"/>
        </w:rPr>
        <w:t xml:space="preserve">условия </w:t>
      </w:r>
      <w:r w:rsidRPr="006F21ED">
        <w:rPr>
          <w:rFonts w:ascii="Times New Roman" w:hAnsi="Times New Roman" w:cs="Times New Roman"/>
          <w:sz w:val="24"/>
          <w:szCs w:val="24"/>
        </w:rPr>
        <w:t>усвоени</w:t>
      </w:r>
      <w:r w:rsidR="00916F00">
        <w:rPr>
          <w:rFonts w:ascii="Times New Roman" w:hAnsi="Times New Roman" w:cs="Times New Roman"/>
          <w:sz w:val="24"/>
          <w:szCs w:val="24"/>
        </w:rPr>
        <w:t xml:space="preserve">я ими </w:t>
      </w:r>
      <w:r w:rsidRPr="006F21ED">
        <w:rPr>
          <w:rFonts w:ascii="Times New Roman" w:hAnsi="Times New Roman" w:cs="Times New Roman"/>
          <w:sz w:val="24"/>
          <w:szCs w:val="24"/>
        </w:rPr>
        <w:t xml:space="preserve">учебной информации, обеспечивает систематическую работу без «авралов» во время сессии. </w:t>
      </w:r>
      <w:r w:rsidR="00916F00">
        <w:rPr>
          <w:rFonts w:ascii="Times New Roman" w:hAnsi="Times New Roman" w:cs="Times New Roman"/>
          <w:sz w:val="24"/>
          <w:szCs w:val="24"/>
        </w:rPr>
        <w:t>Темы семинарских занятий</w:t>
      </w:r>
      <w:r w:rsidRPr="006F21ED">
        <w:rPr>
          <w:rFonts w:ascii="Times New Roman" w:hAnsi="Times New Roman" w:cs="Times New Roman"/>
          <w:sz w:val="24"/>
          <w:szCs w:val="24"/>
        </w:rPr>
        <w:t xml:space="preserve">, предлагаемых </w:t>
      </w:r>
      <w:r w:rsidR="00916F00">
        <w:rPr>
          <w:rFonts w:ascii="Times New Roman" w:hAnsi="Times New Roman" w:cs="Times New Roman"/>
          <w:sz w:val="24"/>
          <w:szCs w:val="24"/>
        </w:rPr>
        <w:t xml:space="preserve">преподавателем </w:t>
      </w:r>
      <w:r w:rsidRPr="006F21ED">
        <w:rPr>
          <w:rFonts w:ascii="Times New Roman" w:hAnsi="Times New Roman" w:cs="Times New Roman"/>
          <w:sz w:val="24"/>
          <w:szCs w:val="24"/>
        </w:rPr>
        <w:t xml:space="preserve">для самостоятельной проработки, позволяют студенту </w:t>
      </w:r>
      <w:r w:rsidR="00916F00">
        <w:rPr>
          <w:rFonts w:ascii="Times New Roman" w:hAnsi="Times New Roman" w:cs="Times New Roman"/>
          <w:sz w:val="24"/>
          <w:szCs w:val="24"/>
        </w:rPr>
        <w:t>оптимизировать</w:t>
      </w:r>
      <w:r w:rsidRPr="006F21ED">
        <w:rPr>
          <w:rFonts w:ascii="Times New Roman" w:hAnsi="Times New Roman" w:cs="Times New Roman"/>
          <w:sz w:val="24"/>
          <w:szCs w:val="24"/>
        </w:rPr>
        <w:t xml:space="preserve"> </w:t>
      </w:r>
      <w:r w:rsidR="00916F00">
        <w:rPr>
          <w:rFonts w:ascii="Times New Roman" w:hAnsi="Times New Roman" w:cs="Times New Roman"/>
          <w:sz w:val="24"/>
          <w:szCs w:val="24"/>
        </w:rPr>
        <w:t>процесс систематического усвоения образовательной программы Дисциплины</w:t>
      </w:r>
      <w:r w:rsidRPr="006F21ED">
        <w:rPr>
          <w:rFonts w:ascii="Times New Roman" w:hAnsi="Times New Roman" w:cs="Times New Roman"/>
          <w:sz w:val="24"/>
          <w:szCs w:val="24"/>
        </w:rPr>
        <w:t xml:space="preserve">, и при желании у него всегда имеется возможность улучшить </w:t>
      </w:r>
      <w:r w:rsidR="00916F00">
        <w:rPr>
          <w:rFonts w:ascii="Times New Roman" w:hAnsi="Times New Roman" w:cs="Times New Roman"/>
          <w:sz w:val="24"/>
          <w:szCs w:val="24"/>
        </w:rPr>
        <w:t xml:space="preserve">уровень информированности по программе Дисциплины </w:t>
      </w:r>
      <w:r w:rsidR="004649D5">
        <w:rPr>
          <w:rFonts w:ascii="Times New Roman" w:hAnsi="Times New Roman" w:cs="Times New Roman"/>
          <w:sz w:val="24"/>
          <w:szCs w:val="24"/>
        </w:rPr>
        <w:t>в непосредственном диалоге с преподавателем.</w:t>
      </w:r>
    </w:p>
    <w:p w:rsidR="00193507" w:rsidRPr="006F21ED" w:rsidRDefault="00193507" w:rsidP="00203E1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1ED">
        <w:rPr>
          <w:rFonts w:ascii="Times New Roman" w:hAnsi="Times New Roman" w:cs="Times New Roman"/>
          <w:sz w:val="24"/>
          <w:szCs w:val="24"/>
        </w:rPr>
        <w:t>Документ составлен в соответствии с требованиями ФГОС ВО с учетом рекомендаций ОПОП ВО по</w:t>
      </w:r>
      <w:r w:rsidRPr="006F21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1ED">
        <w:rPr>
          <w:rFonts w:ascii="Times New Roman" w:hAnsi="Times New Roman" w:cs="Times New Roman"/>
          <w:sz w:val="24"/>
          <w:szCs w:val="24"/>
        </w:rPr>
        <w:t xml:space="preserve">направлению подготовки </w:t>
      </w:r>
      <w:r w:rsidRPr="006F21ED">
        <w:rPr>
          <w:rFonts w:ascii="Times New Roman" w:hAnsi="Times New Roman" w:cs="Times New Roman"/>
          <w:bCs/>
          <w:sz w:val="24"/>
          <w:szCs w:val="24"/>
        </w:rPr>
        <w:t>51.03.0</w:t>
      </w:r>
      <w:r w:rsidR="00EC52FA">
        <w:rPr>
          <w:rFonts w:ascii="Times New Roman" w:hAnsi="Times New Roman" w:cs="Times New Roman"/>
          <w:bCs/>
          <w:sz w:val="24"/>
          <w:szCs w:val="24"/>
        </w:rPr>
        <w:t>1</w:t>
      </w:r>
      <w:r w:rsidRPr="006F21ED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EC52FA">
        <w:rPr>
          <w:rFonts w:ascii="Times New Roman" w:hAnsi="Times New Roman" w:cs="Times New Roman"/>
          <w:bCs/>
          <w:sz w:val="24"/>
          <w:szCs w:val="24"/>
        </w:rPr>
        <w:t>Этнокультурология</w:t>
      </w:r>
      <w:r w:rsidRPr="006F21ED">
        <w:rPr>
          <w:rFonts w:ascii="Times New Roman" w:hAnsi="Times New Roman" w:cs="Times New Roman"/>
          <w:bCs/>
          <w:sz w:val="24"/>
          <w:szCs w:val="24"/>
        </w:rPr>
        <w:t>», п</w:t>
      </w:r>
      <w:r w:rsidRPr="006F21ED">
        <w:rPr>
          <w:rFonts w:ascii="Times New Roman" w:hAnsi="Times New Roman" w:cs="Times New Roman"/>
          <w:sz w:val="24"/>
          <w:szCs w:val="24"/>
        </w:rPr>
        <w:t>рофиль подготовки «</w:t>
      </w:r>
      <w:r w:rsidRPr="006F21ED">
        <w:rPr>
          <w:rFonts w:ascii="Times New Roman" w:hAnsi="Times New Roman" w:cs="Times New Roman"/>
          <w:bCs/>
          <w:sz w:val="24"/>
          <w:szCs w:val="24"/>
        </w:rPr>
        <w:t>Руководство этнокультурным центром», к</w:t>
      </w:r>
      <w:r w:rsidRPr="006F21ED">
        <w:rPr>
          <w:rFonts w:ascii="Times New Roman" w:hAnsi="Times New Roman" w:cs="Times New Roman"/>
          <w:sz w:val="24"/>
          <w:szCs w:val="24"/>
        </w:rPr>
        <w:t xml:space="preserve">валификация (степень) выпускника – </w:t>
      </w:r>
      <w:r w:rsidR="00EC52FA">
        <w:rPr>
          <w:rFonts w:ascii="Times New Roman" w:hAnsi="Times New Roman" w:cs="Times New Roman"/>
          <w:sz w:val="24"/>
          <w:szCs w:val="24"/>
        </w:rPr>
        <w:t>б</w:t>
      </w:r>
      <w:r w:rsidRPr="006F21ED">
        <w:rPr>
          <w:rFonts w:ascii="Times New Roman" w:hAnsi="Times New Roman" w:cs="Times New Roman"/>
          <w:sz w:val="24"/>
          <w:szCs w:val="24"/>
        </w:rPr>
        <w:t>акалавр.</w:t>
      </w:r>
    </w:p>
    <w:p w:rsidR="00E36D66" w:rsidRPr="006F21ED" w:rsidRDefault="00E36D66" w:rsidP="00E36D66">
      <w:pPr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6F21ED">
        <w:rPr>
          <w:rFonts w:ascii="Times New Roman" w:hAnsi="Times New Roman" w:cs="Times New Roman"/>
          <w:sz w:val="24"/>
        </w:rPr>
        <w:t xml:space="preserve">Программа одобрена на заседании кафедры культурного наследия от </w:t>
      </w:r>
      <w:r w:rsidR="009D0658">
        <w:rPr>
          <w:rFonts w:ascii="Times New Roman" w:hAnsi="Times New Roman" w:cs="Times New Roman"/>
          <w:sz w:val="24"/>
        </w:rPr>
        <w:t>__</w:t>
      </w:r>
      <w:r w:rsidRPr="006F21ED">
        <w:rPr>
          <w:rFonts w:ascii="Times New Roman" w:hAnsi="Times New Roman" w:cs="Times New Roman"/>
          <w:sz w:val="24"/>
        </w:rPr>
        <w:t xml:space="preserve"> </w:t>
      </w:r>
      <w:r w:rsidR="009D0658">
        <w:rPr>
          <w:rFonts w:ascii="Times New Roman" w:hAnsi="Times New Roman" w:cs="Times New Roman"/>
          <w:sz w:val="24"/>
        </w:rPr>
        <w:t>_______</w:t>
      </w:r>
      <w:r w:rsidRPr="006F21ED">
        <w:rPr>
          <w:rFonts w:ascii="Times New Roman" w:hAnsi="Times New Roman" w:cs="Times New Roman"/>
          <w:sz w:val="24"/>
        </w:rPr>
        <w:t xml:space="preserve"> 202</w:t>
      </w:r>
      <w:r w:rsidR="009D0658">
        <w:rPr>
          <w:rFonts w:ascii="Times New Roman" w:hAnsi="Times New Roman" w:cs="Times New Roman"/>
          <w:sz w:val="24"/>
        </w:rPr>
        <w:t>1 года, протокол №____</w:t>
      </w:r>
      <w:r w:rsidRPr="006F21ED">
        <w:rPr>
          <w:rFonts w:ascii="Times New Roman" w:hAnsi="Times New Roman" w:cs="Times New Roman"/>
          <w:sz w:val="24"/>
        </w:rPr>
        <w:t>.</w:t>
      </w:r>
    </w:p>
    <w:p w:rsidR="008E11A3" w:rsidRPr="007031B9" w:rsidRDefault="00E36D66" w:rsidP="007031B9">
      <w:pPr>
        <w:ind w:firstLine="708"/>
        <w:rPr>
          <w:rFonts w:ascii="Times New Roman" w:hAnsi="Times New Roman" w:cs="Times New Roman"/>
          <w:sz w:val="24"/>
        </w:rPr>
      </w:pPr>
      <w:r w:rsidRPr="006F21ED">
        <w:rPr>
          <w:rFonts w:ascii="Times New Roman" w:hAnsi="Times New Roman" w:cs="Times New Roman"/>
          <w:sz w:val="24"/>
          <w:lang w:eastAsia="zh-CN"/>
        </w:rPr>
        <w:t>Составитель</w:t>
      </w:r>
      <w:r w:rsidR="00797641" w:rsidRPr="006F21ED">
        <w:rPr>
          <w:rFonts w:ascii="Times New Roman" w:hAnsi="Times New Roman" w:cs="Times New Roman"/>
          <w:sz w:val="24"/>
          <w:lang w:eastAsia="zh-CN"/>
        </w:rPr>
        <w:t xml:space="preserve">: </w:t>
      </w:r>
      <w:r w:rsidR="00EC52FA">
        <w:rPr>
          <w:rFonts w:ascii="Times New Roman" w:hAnsi="Times New Roman" w:cs="Times New Roman"/>
          <w:sz w:val="24"/>
          <w:lang w:eastAsia="zh-CN"/>
        </w:rPr>
        <w:t>к.соц.н.</w:t>
      </w:r>
      <w:r w:rsidR="00103277" w:rsidRPr="006F21ED">
        <w:rPr>
          <w:rFonts w:ascii="Times New Roman" w:hAnsi="Times New Roman" w:cs="Times New Roman"/>
          <w:sz w:val="24"/>
          <w:lang w:eastAsia="zh-CN"/>
        </w:rPr>
        <w:t xml:space="preserve"> </w:t>
      </w:r>
      <w:r w:rsidR="00EC52FA">
        <w:rPr>
          <w:rFonts w:ascii="Times New Roman" w:hAnsi="Times New Roman" w:cs="Times New Roman"/>
          <w:sz w:val="24"/>
          <w:lang w:eastAsia="zh-CN"/>
        </w:rPr>
        <w:t>Воробьева Е.С.</w:t>
      </w:r>
    </w:p>
    <w:sectPr w:rsidR="008E11A3" w:rsidRPr="007031B9" w:rsidSect="00BC64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A2A8B170"/>
    <w:lvl w:ilvl="0" w:tplc="A80442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4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051B3D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696BD6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07"/>
    <w:rsid w:val="00056FCF"/>
    <w:rsid w:val="000C1327"/>
    <w:rsid w:val="00103277"/>
    <w:rsid w:val="00155EA4"/>
    <w:rsid w:val="00193507"/>
    <w:rsid w:val="001E2AA5"/>
    <w:rsid w:val="001F3B6A"/>
    <w:rsid w:val="00203E13"/>
    <w:rsid w:val="002827EA"/>
    <w:rsid w:val="002C0E92"/>
    <w:rsid w:val="0030078B"/>
    <w:rsid w:val="003B00B7"/>
    <w:rsid w:val="003E53D2"/>
    <w:rsid w:val="00401DF9"/>
    <w:rsid w:val="004521D6"/>
    <w:rsid w:val="004649D5"/>
    <w:rsid w:val="004F1F99"/>
    <w:rsid w:val="005A40B1"/>
    <w:rsid w:val="005D485B"/>
    <w:rsid w:val="006156AE"/>
    <w:rsid w:val="00654197"/>
    <w:rsid w:val="006824A2"/>
    <w:rsid w:val="006A4F13"/>
    <w:rsid w:val="006A5273"/>
    <w:rsid w:val="006B7A14"/>
    <w:rsid w:val="006C6AD1"/>
    <w:rsid w:val="006D7A4C"/>
    <w:rsid w:val="006E69BE"/>
    <w:rsid w:val="006F21ED"/>
    <w:rsid w:val="007031B9"/>
    <w:rsid w:val="007040A9"/>
    <w:rsid w:val="00716087"/>
    <w:rsid w:val="00731F0F"/>
    <w:rsid w:val="00765963"/>
    <w:rsid w:val="00771B8A"/>
    <w:rsid w:val="00797641"/>
    <w:rsid w:val="00833096"/>
    <w:rsid w:val="008E11A3"/>
    <w:rsid w:val="00916D7B"/>
    <w:rsid w:val="00916F00"/>
    <w:rsid w:val="009D0658"/>
    <w:rsid w:val="00A35618"/>
    <w:rsid w:val="00AA689D"/>
    <w:rsid w:val="00AD0695"/>
    <w:rsid w:val="00AE2F99"/>
    <w:rsid w:val="00AF4BD9"/>
    <w:rsid w:val="00B12EC4"/>
    <w:rsid w:val="00B573B0"/>
    <w:rsid w:val="00BC6E97"/>
    <w:rsid w:val="00BE102E"/>
    <w:rsid w:val="00C94A54"/>
    <w:rsid w:val="00D90026"/>
    <w:rsid w:val="00DF67B6"/>
    <w:rsid w:val="00E16B9B"/>
    <w:rsid w:val="00E36D66"/>
    <w:rsid w:val="00EC3C19"/>
    <w:rsid w:val="00EC52FA"/>
    <w:rsid w:val="00ED5DB7"/>
    <w:rsid w:val="00ED7A94"/>
    <w:rsid w:val="00FE7D2E"/>
    <w:rsid w:val="00FF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35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E16B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smallCaps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unhideWhenUsed/>
    <w:rsid w:val="00193507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2"/>
    <w:uiPriority w:val="39"/>
    <w:rsid w:val="0019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193507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193507"/>
    <w:rPr>
      <w:color w:val="0563C1" w:themeColor="hyperlink"/>
      <w:u w:val="single"/>
    </w:rPr>
  </w:style>
  <w:style w:type="character" w:customStyle="1" w:styleId="b-serp-urlitem2">
    <w:name w:val="b-serp-url__item2"/>
    <w:basedOn w:val="a1"/>
    <w:rsid w:val="00193507"/>
  </w:style>
  <w:style w:type="character" w:customStyle="1" w:styleId="10">
    <w:name w:val="Заголовок 1 Знак"/>
    <w:basedOn w:val="a1"/>
    <w:link w:val="1"/>
    <w:rsid w:val="00E16B9B"/>
    <w:rPr>
      <w:rFonts w:ascii="Times New Roman" w:eastAsia="Times New Roman" w:hAnsi="Times New Roman" w:cs="Times New Roman"/>
      <w:b/>
      <w:bCs/>
      <w:i/>
      <w:smallCaps/>
      <w:sz w:val="28"/>
      <w:szCs w:val="28"/>
      <w:lang w:eastAsia="zh-CN"/>
    </w:rPr>
  </w:style>
  <w:style w:type="paragraph" w:styleId="a7">
    <w:name w:val="Balloon Text"/>
    <w:basedOn w:val="a0"/>
    <w:link w:val="a8"/>
    <w:uiPriority w:val="99"/>
    <w:semiHidden/>
    <w:unhideWhenUsed/>
    <w:rsid w:val="00BE1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BE102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6B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0"/>
    <w:rsid w:val="005A40B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0"/>
    <w:link w:val="aa"/>
    <w:semiHidden/>
    <w:rsid w:val="00AF4BD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a">
    <w:name w:val="Основной текст Знак"/>
    <w:basedOn w:val="a1"/>
    <w:link w:val="a9"/>
    <w:semiHidden/>
    <w:rsid w:val="00AF4BD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con.spbda.ru/knigi-po-ikonopi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con-art.info/book_contents.php?book_id=33" TargetMode="External"/><Relationship Id="rId5" Type="http://schemas.openxmlformats.org/officeDocument/2006/relationships/hyperlink" Target="https://azbyka.ru/otechnik/books/original/16885-%D0%A5%D1%80%D0%B8%D1%81%D1%82%D0%B8%D0%B0%D0%BD%D1%81%D0%BA%D0%B0%D1%8F-%D1%81%D0%B8%D0%BC%D0%B2%D0%BE%D0%BB%D0%B8%D0%BA%D0%B0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4</cp:revision>
  <cp:lastPrinted>2019-05-22T07:56:00Z</cp:lastPrinted>
  <dcterms:created xsi:type="dcterms:W3CDTF">2022-03-04T18:57:00Z</dcterms:created>
  <dcterms:modified xsi:type="dcterms:W3CDTF">2023-02-07T12:00:00Z</dcterms:modified>
</cp:coreProperties>
</file>